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67D92" w14:textId="714E456D" w:rsidR="002025D3" w:rsidRPr="002025D3" w:rsidRDefault="002025D3" w:rsidP="002025D3">
      <w:pPr>
        <w:pStyle w:val="Heading1"/>
        <w:rPr>
          <w:rStyle w:val="normaltextrun"/>
          <w:rFonts w:asciiTheme="minorHAnsi" w:hAnsiTheme="minorHAnsi" w:cstheme="minorHAnsi"/>
          <w:b w:val="0"/>
          <w:bCs/>
          <w:bdr w:val="none" w:sz="0" w:space="0" w:color="auto" w:frame="1"/>
        </w:rPr>
      </w:pPr>
      <w:r w:rsidRPr="002025D3">
        <w:rPr>
          <w:rStyle w:val="normaltextrun"/>
          <w:rFonts w:asciiTheme="minorHAnsi" w:hAnsiTheme="minorHAnsi" w:cstheme="minorBidi"/>
          <w:bCs/>
          <w:bdr w:val="none" w:sz="0" w:space="0" w:color="auto" w:frame="1"/>
        </w:rPr>
        <w:t>[CLUB NAME]</w:t>
      </w:r>
    </w:p>
    <w:p w14:paraId="4D7C0F46" w14:textId="073E9606" w:rsidR="002025D3" w:rsidRPr="007143D6" w:rsidRDefault="002025D3" w:rsidP="002025D3">
      <w:pPr>
        <w:pStyle w:val="Heading1"/>
      </w:pPr>
      <w:r w:rsidRPr="007143D6">
        <w:rPr>
          <w:rStyle w:val="normaltextrun"/>
          <w:rFonts w:asciiTheme="minorHAnsi" w:hAnsiTheme="minorHAnsi" w:cstheme="minorHAnsi"/>
          <w:bCs/>
        </w:rPr>
        <w:t>RISK MANAGEMENT POLICY</w:t>
      </w:r>
    </w:p>
    <w:p w14:paraId="01B6890A" w14:textId="070E1017" w:rsidR="002025D3" w:rsidRPr="007143D6" w:rsidRDefault="002025D3" w:rsidP="002025D3">
      <w:pPr>
        <w:pStyle w:val="Heading2"/>
      </w:pPr>
      <w:r w:rsidRPr="007143D6">
        <w:rPr>
          <w:rStyle w:val="normaltextrun"/>
          <w:rFonts w:asciiTheme="minorHAnsi" w:hAnsiTheme="minorHAnsi" w:cstheme="minorHAnsi"/>
          <w:bCs/>
        </w:rPr>
        <w:t>Risk Management</w:t>
      </w:r>
    </w:p>
    <w:p w14:paraId="52B3EEBE" w14:textId="418C06C4" w:rsidR="002025D3" w:rsidRPr="007143D6" w:rsidRDefault="002025D3" w:rsidP="002025D3">
      <w:r w:rsidRPr="007143D6">
        <w:rPr>
          <w:rStyle w:val="normaltextrun"/>
          <w:rFonts w:asciiTheme="minorHAnsi" w:hAnsiTheme="minorHAnsi" w:cstheme="minorHAnsi"/>
        </w:rPr>
        <w:t xml:space="preserve">Every day [CLUB NAME] faces risks that could present a threat </w:t>
      </w:r>
      <w:r>
        <w:rPr>
          <w:rStyle w:val="normaltextrun"/>
          <w:rFonts w:asciiTheme="minorHAnsi" w:hAnsiTheme="minorHAnsi" w:cstheme="minorHAnsi"/>
        </w:rPr>
        <w:t xml:space="preserve">to </w:t>
      </w:r>
      <w:r w:rsidRPr="007143D6">
        <w:rPr>
          <w:rStyle w:val="normaltextrun"/>
          <w:rFonts w:asciiTheme="minorHAnsi" w:hAnsiTheme="minorHAnsi" w:cstheme="minorHAnsi"/>
        </w:rPr>
        <w:t>its members</w:t>
      </w:r>
      <w:r>
        <w:rPr>
          <w:rStyle w:val="normaltextrun"/>
          <w:rFonts w:asciiTheme="minorHAnsi" w:hAnsiTheme="minorHAnsi" w:cstheme="minorHAnsi"/>
        </w:rPr>
        <w:t xml:space="preserve"> and to is success</w:t>
      </w:r>
      <w:r w:rsidRPr="007143D6">
        <w:rPr>
          <w:rStyle w:val="normaltextrun"/>
          <w:rFonts w:asciiTheme="minorHAnsi" w:hAnsiTheme="minorHAnsi" w:cstheme="minorHAnsi"/>
        </w:rPr>
        <w:t>. Risk is presented as the probability of an event and its consequences. Risk management is the practice of using processes, methods and tools for managing these risks.</w:t>
      </w:r>
    </w:p>
    <w:p w14:paraId="43CA4319" w14:textId="33EC60D3" w:rsidR="002025D3" w:rsidRPr="007143D6" w:rsidRDefault="002025D3" w:rsidP="002025D3">
      <w:pPr>
        <w:pStyle w:val="Heading2"/>
      </w:pPr>
      <w:r w:rsidRPr="007143D6">
        <w:rPr>
          <w:rStyle w:val="normaltextrun"/>
          <w:rFonts w:asciiTheme="minorHAnsi" w:hAnsiTheme="minorHAnsi" w:cstheme="minorHAnsi"/>
          <w:bCs/>
        </w:rPr>
        <w:t>Risk Management Process</w:t>
      </w:r>
    </w:p>
    <w:p w14:paraId="417CF504" w14:textId="6A9ED5FC" w:rsidR="002025D3" w:rsidRPr="007143D6" w:rsidRDefault="002025D3" w:rsidP="002025D3">
      <w:r w:rsidRPr="007143D6">
        <w:rPr>
          <w:rStyle w:val="normaltextrun"/>
          <w:rFonts w:asciiTheme="minorHAnsi" w:hAnsiTheme="minorHAnsi" w:cstheme="minorHAnsi"/>
        </w:rPr>
        <w:t xml:space="preserve">Risk management will help [CLUB NAME] to identify and address the risks they face and in doing so </w:t>
      </w:r>
      <w:r>
        <w:rPr>
          <w:rStyle w:val="normaltextrun"/>
          <w:rFonts w:asciiTheme="minorHAnsi" w:hAnsiTheme="minorHAnsi" w:cstheme="minorHAnsi"/>
        </w:rPr>
        <w:t>decrease</w:t>
      </w:r>
      <w:r w:rsidRPr="007143D6">
        <w:rPr>
          <w:rStyle w:val="normaltextrun"/>
          <w:rFonts w:asciiTheme="minorHAnsi" w:hAnsiTheme="minorHAnsi" w:cstheme="minorHAnsi"/>
        </w:rPr>
        <w:t xml:space="preserve"> the likelihood of </w:t>
      </w:r>
      <w:r>
        <w:rPr>
          <w:rStyle w:val="normaltextrun"/>
          <w:rFonts w:asciiTheme="minorHAnsi" w:hAnsiTheme="minorHAnsi" w:cstheme="minorHAnsi"/>
        </w:rPr>
        <w:t>significant damage, loss or injury</w:t>
      </w:r>
      <w:r w:rsidRPr="007143D6">
        <w:rPr>
          <w:rStyle w:val="normaltextrun"/>
          <w:rFonts w:asciiTheme="minorHAnsi" w:hAnsiTheme="minorHAnsi" w:cstheme="minorHAnsi"/>
        </w:rPr>
        <w:t>. A r</w:t>
      </w:r>
      <w:r>
        <w:rPr>
          <w:rStyle w:val="normaltextrun"/>
          <w:rFonts w:asciiTheme="minorHAnsi" w:hAnsiTheme="minorHAnsi" w:cstheme="minorHAnsi"/>
        </w:rPr>
        <w:t>isk management process involves</w:t>
      </w:r>
    </w:p>
    <w:p w14:paraId="65D649BC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583E0D">
        <w:rPr>
          <w:rStyle w:val="normaltextrun"/>
          <w:rFonts w:asciiTheme="minorHAnsi" w:hAnsiTheme="minorHAnsi" w:cstheme="minorHAnsi"/>
          <w:b/>
          <w:bCs/>
        </w:rPr>
        <w:t>Making an inventory</w:t>
      </w:r>
      <w:r w:rsidRPr="007143D6">
        <w:rPr>
          <w:rStyle w:val="normaltextrun"/>
          <w:rFonts w:asciiTheme="minorHAnsi" w:hAnsiTheme="minorHAnsi" w:cstheme="minorHAnsi"/>
        </w:rPr>
        <w:t xml:space="preserve"> of club activities and tasks</w:t>
      </w:r>
      <w:r>
        <w:rPr>
          <w:rStyle w:val="normaltextrun"/>
          <w:rFonts w:asciiTheme="minorHAnsi" w:hAnsiTheme="minorHAnsi" w:cstheme="minorHAnsi"/>
        </w:rPr>
        <w:t>.</w:t>
      </w:r>
    </w:p>
    <w:p w14:paraId="68D79912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Fonts w:asciiTheme="minorHAnsi" w:hAnsiTheme="minorHAnsi" w:cstheme="minorHAnsi"/>
          <w:b/>
        </w:rPr>
        <w:t>Identify the hazards</w:t>
      </w:r>
      <w:r w:rsidRPr="007143D6">
        <w:rPr>
          <w:rFonts w:asciiTheme="minorHAnsi" w:hAnsiTheme="minorHAnsi" w:cstheme="minorHAnsi"/>
        </w:rPr>
        <w:t xml:space="preserve"> for each of these activities</w:t>
      </w:r>
      <w:r>
        <w:rPr>
          <w:rFonts w:asciiTheme="minorHAnsi" w:hAnsiTheme="minorHAnsi" w:cstheme="minorHAnsi"/>
        </w:rPr>
        <w:t xml:space="preserve"> </w:t>
      </w:r>
      <w:r w:rsidRPr="007143D6">
        <w:rPr>
          <w:rFonts w:asciiTheme="minorHAnsi" w:hAnsiTheme="minorHAnsi" w:cstheme="minorHAnsi"/>
        </w:rPr>
        <w:t xml:space="preserve">and decide if the hazards are minor or significant. </w:t>
      </w:r>
    </w:p>
    <w:p w14:paraId="32183755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Fonts w:asciiTheme="minorHAnsi" w:hAnsiTheme="minorHAnsi" w:cstheme="minorHAnsi"/>
          <w:b/>
        </w:rPr>
        <w:t>Evaluate the risks</w:t>
      </w:r>
      <w:r w:rsidRPr="007143D6">
        <w:rPr>
          <w:rFonts w:asciiTheme="minorHAnsi" w:hAnsiTheme="minorHAnsi" w:cstheme="minorHAnsi"/>
        </w:rPr>
        <w:t xml:space="preserve"> and decide whether the existing precautions are adequate or whether </w:t>
      </w:r>
      <w:r>
        <w:rPr>
          <w:rFonts w:asciiTheme="minorHAnsi" w:hAnsiTheme="minorHAnsi" w:cstheme="minorHAnsi"/>
        </w:rPr>
        <w:t xml:space="preserve">further action is required. </w:t>
      </w:r>
      <w:r w:rsidRPr="007143D6">
        <w:rPr>
          <w:rFonts w:asciiTheme="minorHAnsi" w:hAnsiTheme="minorHAnsi" w:cstheme="minorHAnsi"/>
        </w:rPr>
        <w:t xml:space="preserve"> </w:t>
      </w:r>
    </w:p>
    <w:p w14:paraId="660F9204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Fonts w:asciiTheme="minorHAnsi" w:hAnsiTheme="minorHAnsi" w:cstheme="minorHAnsi"/>
          <w:b/>
        </w:rPr>
        <w:t>Decide if the risk is acceptable and prioritise the significant hazards</w:t>
      </w:r>
      <w:r w:rsidRPr="007143D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-</w:t>
      </w:r>
      <w:r w:rsidRPr="007143D6">
        <w:rPr>
          <w:rFonts w:asciiTheme="minorHAnsi" w:hAnsiTheme="minorHAnsi" w:cstheme="minorHAnsi"/>
        </w:rPr>
        <w:t xml:space="preserve"> identify whether the risk is high, medium or low by deciding which could result in serious harm or affect several people</w:t>
      </w:r>
      <w:r>
        <w:rPr>
          <w:rFonts w:asciiTheme="minorHAnsi" w:hAnsiTheme="minorHAnsi" w:cstheme="minorHAnsi"/>
        </w:rPr>
        <w:t>.</w:t>
      </w:r>
      <w:r w:rsidRPr="007143D6">
        <w:rPr>
          <w:rFonts w:asciiTheme="minorHAnsi" w:hAnsiTheme="minorHAnsi" w:cstheme="minorHAnsi"/>
        </w:rPr>
        <w:t xml:space="preserve"> </w:t>
      </w:r>
    </w:p>
    <w:p w14:paraId="7E6190FF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Fonts w:asciiTheme="minorHAnsi" w:hAnsiTheme="minorHAnsi" w:cstheme="minorHAnsi"/>
          <w:b/>
        </w:rPr>
        <w:t>Select method of control</w:t>
      </w:r>
      <w:r w:rsidRPr="007143D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- </w:t>
      </w:r>
      <w:r w:rsidRPr="007143D6">
        <w:rPr>
          <w:rFonts w:asciiTheme="minorHAnsi" w:hAnsiTheme="minorHAnsi" w:cstheme="minorHAnsi"/>
        </w:rPr>
        <w:t>check that all reasonable precautions have been taken to reduce the risk and avoid injury</w:t>
      </w:r>
      <w:r>
        <w:rPr>
          <w:rFonts w:asciiTheme="minorHAnsi" w:hAnsiTheme="minorHAnsi" w:cstheme="minorHAnsi"/>
        </w:rPr>
        <w:t>.  H</w:t>
      </w:r>
      <w:r w:rsidRPr="007143D6">
        <w:rPr>
          <w:rFonts w:asciiTheme="minorHAnsi" w:hAnsiTheme="minorHAnsi" w:cstheme="minorHAnsi"/>
        </w:rPr>
        <w:t>owever</w:t>
      </w:r>
      <w:r>
        <w:rPr>
          <w:rFonts w:asciiTheme="minorHAnsi" w:hAnsiTheme="minorHAnsi" w:cstheme="minorHAnsi"/>
        </w:rPr>
        <w:t>,</w:t>
      </w:r>
      <w:r w:rsidRPr="007143D6">
        <w:rPr>
          <w:rFonts w:asciiTheme="minorHAnsi" w:hAnsiTheme="minorHAnsi" w:cstheme="minorHAnsi"/>
        </w:rPr>
        <w:t xml:space="preserve"> be aware that even after all precautions have been taken, some risk usually remains </w:t>
      </w:r>
    </w:p>
    <w:p w14:paraId="000475E9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Fonts w:asciiTheme="minorHAnsi" w:hAnsiTheme="minorHAnsi" w:cstheme="minorHAnsi"/>
          <w:b/>
        </w:rPr>
        <w:t>Record the findings</w:t>
      </w:r>
      <w:r w:rsidRPr="007143D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- </w:t>
      </w:r>
      <w:r w:rsidRPr="007143D6">
        <w:rPr>
          <w:rFonts w:asciiTheme="minorHAnsi" w:hAnsiTheme="minorHAnsi" w:cstheme="minorHAnsi"/>
        </w:rPr>
        <w:t>keep the written record for future reference</w:t>
      </w:r>
      <w:r>
        <w:rPr>
          <w:rFonts w:asciiTheme="minorHAnsi" w:hAnsiTheme="minorHAnsi" w:cstheme="minorHAnsi"/>
        </w:rPr>
        <w:t>, potential investigation or liability</w:t>
      </w:r>
      <w:r w:rsidRPr="007143D6">
        <w:rPr>
          <w:rFonts w:asciiTheme="minorHAnsi" w:hAnsiTheme="minorHAnsi" w:cstheme="minorHAnsi"/>
        </w:rPr>
        <w:t xml:space="preserve">. It can also remind you to keep an eye on </w:t>
      </w:r>
      <w:proofErr w:type="gramStart"/>
      <w:r w:rsidRPr="007143D6">
        <w:rPr>
          <w:rFonts w:asciiTheme="minorHAnsi" w:hAnsiTheme="minorHAnsi" w:cstheme="minorHAnsi"/>
        </w:rPr>
        <w:t>particular hazards</w:t>
      </w:r>
      <w:proofErr w:type="gramEnd"/>
      <w:r>
        <w:rPr>
          <w:rFonts w:asciiTheme="minorHAnsi" w:hAnsiTheme="minorHAnsi" w:cstheme="minorHAnsi"/>
        </w:rPr>
        <w:t>.</w:t>
      </w:r>
    </w:p>
    <w:p w14:paraId="462C1514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Fonts w:asciiTheme="minorHAnsi" w:hAnsiTheme="minorHAnsi" w:cstheme="minorHAnsi"/>
          <w:b/>
        </w:rPr>
        <w:t>Implement measures</w:t>
      </w:r>
      <w:r w:rsidRPr="007143D6">
        <w:rPr>
          <w:rFonts w:asciiTheme="minorHAnsi" w:hAnsiTheme="minorHAnsi" w:cstheme="minorHAnsi"/>
        </w:rPr>
        <w:t xml:space="preserve"> to reduce the risks</w:t>
      </w:r>
      <w:r>
        <w:rPr>
          <w:rFonts w:asciiTheme="minorHAnsi" w:hAnsiTheme="minorHAnsi" w:cstheme="minorHAnsi"/>
        </w:rPr>
        <w:t>.</w:t>
      </w:r>
    </w:p>
    <w:p w14:paraId="24318B44" w14:textId="77777777" w:rsidR="002025D3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Bidi"/>
        </w:rPr>
      </w:pPr>
      <w:r w:rsidRPr="1B07CEC3">
        <w:rPr>
          <w:rFonts w:asciiTheme="minorHAnsi" w:hAnsiTheme="minorHAnsi" w:cstheme="minorBidi"/>
          <w:b/>
          <w:bCs/>
        </w:rPr>
        <w:t>Monitor</w:t>
      </w:r>
      <w:r w:rsidRPr="1B07CEC3">
        <w:rPr>
          <w:rFonts w:asciiTheme="minorHAnsi" w:hAnsiTheme="minorHAnsi" w:cstheme="minorBidi"/>
        </w:rPr>
        <w:t xml:space="preserve"> - ensure that the standards are maintained.  </w:t>
      </w:r>
    </w:p>
    <w:p w14:paraId="1BB87FBB" w14:textId="77777777" w:rsidR="002025D3" w:rsidRPr="007143D6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Fonts w:asciiTheme="minorHAnsi" w:hAnsiTheme="minorHAnsi" w:cstheme="minorHAnsi"/>
          <w:b/>
        </w:rPr>
        <w:t>Regularly review</w:t>
      </w:r>
      <w:r w:rsidRPr="007143D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-</w:t>
      </w:r>
      <w:r w:rsidRPr="007143D6">
        <w:rPr>
          <w:rFonts w:asciiTheme="minorHAnsi" w:hAnsiTheme="minorHAnsi" w:cstheme="minorHAnsi"/>
        </w:rPr>
        <w:t xml:space="preserve"> it is good practice to review your assessment to make sure that the precautions are still working effectively</w:t>
      </w:r>
    </w:p>
    <w:p w14:paraId="3DC078C1" w14:textId="77777777" w:rsidR="002025D3" w:rsidRPr="007143D6" w:rsidRDefault="002025D3" w:rsidP="002025D3">
      <w:r w:rsidRPr="007143D6">
        <w:rPr>
          <w:rStyle w:val="normaltextrun"/>
          <w:rFonts w:asciiTheme="minorHAnsi" w:hAnsiTheme="minorHAnsi" w:cstheme="minorHAnsi"/>
        </w:rPr>
        <w:t>As a result, the process of risk management:</w:t>
      </w:r>
      <w:r w:rsidRPr="007143D6">
        <w:rPr>
          <w:rStyle w:val="eop"/>
          <w:rFonts w:asciiTheme="minorHAnsi" w:hAnsiTheme="minorHAnsi" w:cstheme="minorHAnsi"/>
        </w:rPr>
        <w:t> </w:t>
      </w:r>
    </w:p>
    <w:p w14:paraId="1BE550D8" w14:textId="77777777" w:rsidR="002025D3" w:rsidRPr="00E41879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7143D6">
        <w:rPr>
          <w:rStyle w:val="normaltextrun"/>
          <w:rFonts w:asciiTheme="minorHAnsi" w:hAnsiTheme="minorHAnsi" w:cstheme="minorHAnsi"/>
        </w:rPr>
        <w:t>Improves decision-making, planning and </w:t>
      </w:r>
      <w:proofErr w:type="gramStart"/>
      <w:r w:rsidRPr="007143D6">
        <w:rPr>
          <w:rStyle w:val="normaltextrun"/>
          <w:rFonts w:asciiTheme="minorHAnsi" w:hAnsiTheme="minorHAnsi" w:cstheme="minorHAnsi"/>
        </w:rPr>
        <w:t>prioritisation;</w:t>
      </w:r>
      <w:proofErr w:type="gramEnd"/>
      <w:r w:rsidRPr="007143D6">
        <w:rPr>
          <w:rStyle w:val="eop"/>
          <w:rFonts w:asciiTheme="minorHAnsi" w:hAnsiTheme="minorHAnsi" w:cstheme="minorHAnsi"/>
        </w:rPr>
        <w:t> </w:t>
      </w:r>
    </w:p>
    <w:p w14:paraId="475B21F2" w14:textId="77777777" w:rsidR="002025D3" w:rsidRPr="007143D6" w:rsidRDefault="002025D3" w:rsidP="002025D3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  <w:r w:rsidRPr="007143D6">
        <w:rPr>
          <w:rStyle w:val="normaltextrun"/>
          <w:rFonts w:asciiTheme="minorHAnsi" w:hAnsiTheme="minorHAnsi" w:cstheme="minorHAnsi"/>
        </w:rPr>
        <w:t>Allows [CLUB NAME] to anticipate what may go wrong, minimising the potential for</w:t>
      </w:r>
      <w:r>
        <w:rPr>
          <w:rStyle w:val="normaltextrun"/>
          <w:rFonts w:asciiTheme="minorHAnsi" w:hAnsiTheme="minorHAnsi" w:cstheme="minorHAnsi"/>
        </w:rPr>
        <w:t xml:space="preserve"> significant damage, loss or injury.</w:t>
      </w:r>
      <w:r w:rsidRPr="007143D6">
        <w:rPr>
          <w:rStyle w:val="normaltextrun"/>
          <w:rFonts w:asciiTheme="minorHAnsi" w:hAnsiTheme="minorHAnsi" w:cstheme="minorHAnsi"/>
        </w:rPr>
        <w:t xml:space="preserve"> </w:t>
      </w:r>
    </w:p>
    <w:p w14:paraId="6551AC3D" w14:textId="37C3E183" w:rsidR="00105A4C" w:rsidRPr="002025D3" w:rsidRDefault="00105A4C" w:rsidP="002025D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sectPr w:rsidR="00105A4C" w:rsidRPr="002025D3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06365" w14:textId="77777777" w:rsidR="00AB744A" w:rsidRDefault="00AB744A" w:rsidP="00225E39">
      <w:r>
        <w:separator/>
      </w:r>
    </w:p>
  </w:endnote>
  <w:endnote w:type="continuationSeparator" w:id="0">
    <w:p w14:paraId="6DB5E0AC" w14:textId="77777777" w:rsidR="00AB744A" w:rsidRDefault="00AB744A" w:rsidP="00225E39">
      <w:r>
        <w:continuationSeparator/>
      </w:r>
    </w:p>
  </w:endnote>
  <w:endnote w:type="continuationNotice" w:id="1">
    <w:p w14:paraId="40BD4311" w14:textId="77777777" w:rsidR="00AB744A" w:rsidRDefault="00AB74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42410" w14:textId="77777777" w:rsidR="00AB744A" w:rsidRDefault="00AB744A" w:rsidP="00225E39">
      <w:r>
        <w:separator/>
      </w:r>
    </w:p>
  </w:footnote>
  <w:footnote w:type="continuationSeparator" w:id="0">
    <w:p w14:paraId="5398056F" w14:textId="77777777" w:rsidR="00AB744A" w:rsidRDefault="00AB744A" w:rsidP="00225E39">
      <w:r>
        <w:continuationSeparator/>
      </w:r>
    </w:p>
  </w:footnote>
  <w:footnote w:type="continuationNotice" w:id="1">
    <w:p w14:paraId="6F7487F6" w14:textId="77777777" w:rsidR="00AB744A" w:rsidRDefault="00AB744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0871C91E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05872"/>
    <w:multiLevelType w:val="hybridMultilevel"/>
    <w:tmpl w:val="BB345E3A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3448F5"/>
    <w:multiLevelType w:val="hybridMultilevel"/>
    <w:tmpl w:val="22E87A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71120"/>
    <w:multiLevelType w:val="hybridMultilevel"/>
    <w:tmpl w:val="E77885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17CA8"/>
    <w:multiLevelType w:val="hybridMultilevel"/>
    <w:tmpl w:val="1B0E45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595DFB"/>
    <w:multiLevelType w:val="hybridMultilevel"/>
    <w:tmpl w:val="F83A5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27802"/>
    <w:multiLevelType w:val="hybridMultilevel"/>
    <w:tmpl w:val="2CBCAA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F420E"/>
    <w:multiLevelType w:val="hybridMultilevel"/>
    <w:tmpl w:val="8A36B1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F49EC"/>
    <w:multiLevelType w:val="hybridMultilevel"/>
    <w:tmpl w:val="5D202C8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A2BA2"/>
    <w:multiLevelType w:val="hybridMultilevel"/>
    <w:tmpl w:val="3FB452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1C75AA"/>
    <w:multiLevelType w:val="hybridMultilevel"/>
    <w:tmpl w:val="9C40D014"/>
    <w:lvl w:ilvl="0" w:tplc="4352FE84">
      <w:start w:val="1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6AF46C1"/>
    <w:multiLevelType w:val="hybridMultilevel"/>
    <w:tmpl w:val="3A2E6C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C4F23"/>
    <w:multiLevelType w:val="hybridMultilevel"/>
    <w:tmpl w:val="8F90F3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9F6772"/>
    <w:multiLevelType w:val="hybridMultilevel"/>
    <w:tmpl w:val="9B14EDD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38665ED8"/>
    <w:multiLevelType w:val="hybridMultilevel"/>
    <w:tmpl w:val="440834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C25A5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122BC4"/>
    <w:multiLevelType w:val="hybridMultilevel"/>
    <w:tmpl w:val="583EABC2"/>
    <w:lvl w:ilvl="0" w:tplc="BFE682B4">
      <w:start w:val="1"/>
      <w:numFmt w:val="lowerLetter"/>
      <w:lvlText w:val="%1)"/>
      <w:lvlJc w:val="right"/>
      <w:pPr>
        <w:ind w:left="720" w:hanging="360"/>
      </w:pPr>
      <w:rPr>
        <w:rFonts w:ascii="Calibri" w:eastAsia="Times New Roman" w:hAnsi="Calibri" w:cs="Arial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0A5E75"/>
    <w:multiLevelType w:val="hybridMultilevel"/>
    <w:tmpl w:val="DAEE7D66"/>
    <w:lvl w:ilvl="0" w:tplc="B010E106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B43BB8"/>
    <w:multiLevelType w:val="multilevel"/>
    <w:tmpl w:val="78586CD6"/>
    <w:lvl w:ilvl="0">
      <w:start w:val="1"/>
      <w:numFmt w:val="upperRoman"/>
      <w:lvlText w:val="%1."/>
      <w:lvlJc w:val="right"/>
      <w:pPr>
        <w:tabs>
          <w:tab w:val="num" w:pos="1418"/>
        </w:tabs>
        <w:ind w:left="1418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18"/>
        </w:tabs>
        <w:ind w:left="1418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26"/>
        </w:tabs>
        <w:ind w:left="2126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77"/>
        </w:tabs>
        <w:ind w:left="2977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10"/>
        </w:tabs>
        <w:ind w:left="2410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61"/>
        </w:tabs>
        <w:ind w:left="3261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49"/>
        </w:tabs>
        <w:ind w:left="3949" w:hanging="360"/>
      </w:pPr>
      <w:rPr>
        <w:rFonts w:hint="default"/>
      </w:rPr>
    </w:lvl>
  </w:abstractNum>
  <w:abstractNum w:abstractNumId="19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B007C56"/>
    <w:multiLevelType w:val="hybridMultilevel"/>
    <w:tmpl w:val="993E54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2B703E"/>
    <w:multiLevelType w:val="hybridMultilevel"/>
    <w:tmpl w:val="A3F6B41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2247249"/>
    <w:multiLevelType w:val="hybridMultilevel"/>
    <w:tmpl w:val="5ED0C3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007339"/>
    <w:multiLevelType w:val="hybridMultilevel"/>
    <w:tmpl w:val="DA628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7C0151"/>
    <w:multiLevelType w:val="hybridMultilevel"/>
    <w:tmpl w:val="72744BD6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817283C"/>
    <w:multiLevelType w:val="hybridMultilevel"/>
    <w:tmpl w:val="F38017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96EE3"/>
    <w:multiLevelType w:val="multilevel"/>
    <w:tmpl w:val="853840F0"/>
    <w:lvl w:ilvl="0">
      <w:start w:val="1"/>
      <w:numFmt w:val="upperRoman"/>
      <w:lvlText w:val="%1."/>
      <w:lvlJc w:val="right"/>
      <w:pPr>
        <w:tabs>
          <w:tab w:val="num" w:pos="1429"/>
        </w:tabs>
        <w:ind w:left="1429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29"/>
        </w:tabs>
        <w:ind w:left="142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37"/>
        </w:tabs>
        <w:ind w:left="2137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88"/>
        </w:tabs>
        <w:ind w:left="2988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21"/>
        </w:tabs>
        <w:ind w:left="2421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72"/>
        </w:tabs>
        <w:ind w:left="3272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60"/>
        </w:tabs>
        <w:ind w:left="3960" w:hanging="360"/>
      </w:pPr>
      <w:rPr>
        <w:rFonts w:hint="default"/>
      </w:rPr>
    </w:lvl>
  </w:abstractNum>
  <w:abstractNum w:abstractNumId="27" w15:restartNumberingAfterBreak="0">
    <w:nsid w:val="59A43BFE"/>
    <w:multiLevelType w:val="hybridMultilevel"/>
    <w:tmpl w:val="99DC157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726C6F"/>
    <w:multiLevelType w:val="hybridMultilevel"/>
    <w:tmpl w:val="3E3E3B0A"/>
    <w:lvl w:ilvl="0" w:tplc="DDF0C0D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7D5594"/>
    <w:multiLevelType w:val="hybridMultilevel"/>
    <w:tmpl w:val="CF7A31C8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BA7F28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671FFC"/>
    <w:multiLevelType w:val="hybridMultilevel"/>
    <w:tmpl w:val="7E866066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B945BBF"/>
    <w:multiLevelType w:val="hybridMultilevel"/>
    <w:tmpl w:val="0F3CAE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3715CE"/>
    <w:multiLevelType w:val="hybridMultilevel"/>
    <w:tmpl w:val="3BB019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ED5513"/>
    <w:multiLevelType w:val="hybridMultilevel"/>
    <w:tmpl w:val="1228D1C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627118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3458984">
    <w:abstractNumId w:val="19"/>
  </w:num>
  <w:num w:numId="3" w16cid:durableId="1321499743">
    <w:abstractNumId w:val="9"/>
  </w:num>
  <w:num w:numId="4" w16cid:durableId="1900170623">
    <w:abstractNumId w:val="12"/>
  </w:num>
  <w:num w:numId="5" w16cid:durableId="1343312757">
    <w:abstractNumId w:val="7"/>
  </w:num>
  <w:num w:numId="6" w16cid:durableId="1568146380">
    <w:abstractNumId w:val="29"/>
  </w:num>
  <w:num w:numId="7" w16cid:durableId="1158575830">
    <w:abstractNumId w:val="8"/>
  </w:num>
  <w:num w:numId="8" w16cid:durableId="1547139717">
    <w:abstractNumId w:val="13"/>
  </w:num>
  <w:num w:numId="9" w16cid:durableId="1546067561">
    <w:abstractNumId w:val="4"/>
  </w:num>
  <w:num w:numId="10" w16cid:durableId="980157227">
    <w:abstractNumId w:val="21"/>
  </w:num>
  <w:num w:numId="11" w16cid:durableId="1829974950">
    <w:abstractNumId w:val="30"/>
  </w:num>
  <w:num w:numId="12" w16cid:durableId="427309763">
    <w:abstractNumId w:val="22"/>
  </w:num>
  <w:num w:numId="13" w16cid:durableId="504975778">
    <w:abstractNumId w:val="26"/>
  </w:num>
  <w:num w:numId="14" w16cid:durableId="822890911">
    <w:abstractNumId w:val="18"/>
  </w:num>
  <w:num w:numId="15" w16cid:durableId="864102164">
    <w:abstractNumId w:val="15"/>
  </w:num>
  <w:num w:numId="16" w16cid:durableId="194195327">
    <w:abstractNumId w:val="20"/>
  </w:num>
  <w:num w:numId="17" w16cid:durableId="1703045246">
    <w:abstractNumId w:val="3"/>
  </w:num>
  <w:num w:numId="18" w16cid:durableId="774907424">
    <w:abstractNumId w:val="0"/>
  </w:num>
  <w:num w:numId="19" w16cid:durableId="371881619">
    <w:abstractNumId w:val="24"/>
  </w:num>
  <w:num w:numId="20" w16cid:durableId="1100760332">
    <w:abstractNumId w:val="1"/>
  </w:num>
  <w:num w:numId="21" w16cid:durableId="1471288776">
    <w:abstractNumId w:val="27"/>
  </w:num>
  <w:num w:numId="22" w16cid:durableId="492569219">
    <w:abstractNumId w:val="31"/>
  </w:num>
  <w:num w:numId="23" w16cid:durableId="1063017754">
    <w:abstractNumId w:val="25"/>
  </w:num>
  <w:num w:numId="24" w16cid:durableId="1430275925">
    <w:abstractNumId w:val="23"/>
  </w:num>
  <w:num w:numId="25" w16cid:durableId="1656838723">
    <w:abstractNumId w:val="16"/>
  </w:num>
  <w:num w:numId="26" w16cid:durableId="1398240228">
    <w:abstractNumId w:val="2"/>
  </w:num>
  <w:num w:numId="27" w16cid:durableId="1332560603">
    <w:abstractNumId w:val="28"/>
  </w:num>
  <w:num w:numId="28" w16cid:durableId="2167119">
    <w:abstractNumId w:val="33"/>
  </w:num>
  <w:num w:numId="29" w16cid:durableId="1362590134">
    <w:abstractNumId w:val="17"/>
  </w:num>
  <w:num w:numId="30" w16cid:durableId="1396591045">
    <w:abstractNumId w:val="5"/>
  </w:num>
  <w:num w:numId="31" w16cid:durableId="331762271">
    <w:abstractNumId w:val="14"/>
  </w:num>
  <w:num w:numId="32" w16cid:durableId="1696537069">
    <w:abstractNumId w:val="6"/>
  </w:num>
  <w:num w:numId="33" w16cid:durableId="1253274477">
    <w:abstractNumId w:val="10"/>
  </w:num>
  <w:num w:numId="34" w16cid:durableId="12652086">
    <w:abstractNumId w:val="11"/>
  </w:num>
  <w:num w:numId="35" w16cid:durableId="319770226">
    <w:abstractNumId w:val="34"/>
  </w:num>
  <w:num w:numId="36" w16cid:durableId="237251457">
    <w:abstractNumId w:val="32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066B1"/>
    <w:rsid w:val="00091C77"/>
    <w:rsid w:val="000B3F5F"/>
    <w:rsid w:val="000E35AD"/>
    <w:rsid w:val="000E65B3"/>
    <w:rsid w:val="00105A4C"/>
    <w:rsid w:val="0013700C"/>
    <w:rsid w:val="0016000E"/>
    <w:rsid w:val="00161AF5"/>
    <w:rsid w:val="001A4DB2"/>
    <w:rsid w:val="002025D3"/>
    <w:rsid w:val="00215AEF"/>
    <w:rsid w:val="00225E39"/>
    <w:rsid w:val="0026304A"/>
    <w:rsid w:val="00265A07"/>
    <w:rsid w:val="00271069"/>
    <w:rsid w:val="002858C9"/>
    <w:rsid w:val="00297816"/>
    <w:rsid w:val="002B32EF"/>
    <w:rsid w:val="002E76E0"/>
    <w:rsid w:val="002F669D"/>
    <w:rsid w:val="00307DE6"/>
    <w:rsid w:val="00317732"/>
    <w:rsid w:val="0032331D"/>
    <w:rsid w:val="00334F2D"/>
    <w:rsid w:val="00346EF7"/>
    <w:rsid w:val="003946AB"/>
    <w:rsid w:val="003A6540"/>
    <w:rsid w:val="00410D34"/>
    <w:rsid w:val="00446F22"/>
    <w:rsid w:val="004478D2"/>
    <w:rsid w:val="00450429"/>
    <w:rsid w:val="004646D7"/>
    <w:rsid w:val="004D74D5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73E12"/>
    <w:rsid w:val="0067508D"/>
    <w:rsid w:val="0067545A"/>
    <w:rsid w:val="006D6F31"/>
    <w:rsid w:val="006F1EF8"/>
    <w:rsid w:val="006F4E73"/>
    <w:rsid w:val="007022F7"/>
    <w:rsid w:val="007213F9"/>
    <w:rsid w:val="00733F0E"/>
    <w:rsid w:val="007402AC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D2CFF"/>
    <w:rsid w:val="008F79CC"/>
    <w:rsid w:val="00914763"/>
    <w:rsid w:val="009214A5"/>
    <w:rsid w:val="00924F79"/>
    <w:rsid w:val="0095304D"/>
    <w:rsid w:val="009619E2"/>
    <w:rsid w:val="00994297"/>
    <w:rsid w:val="00A50521"/>
    <w:rsid w:val="00A56525"/>
    <w:rsid w:val="00AB5A6D"/>
    <w:rsid w:val="00AB744A"/>
    <w:rsid w:val="00AE0940"/>
    <w:rsid w:val="00AE5C66"/>
    <w:rsid w:val="00BE4F1D"/>
    <w:rsid w:val="00C000A0"/>
    <w:rsid w:val="00C031A0"/>
    <w:rsid w:val="00C47330"/>
    <w:rsid w:val="00C47A0E"/>
    <w:rsid w:val="00C760A8"/>
    <w:rsid w:val="00C85830"/>
    <w:rsid w:val="00D24FA9"/>
    <w:rsid w:val="00D310B0"/>
    <w:rsid w:val="00D439C6"/>
    <w:rsid w:val="00D67085"/>
    <w:rsid w:val="00D87F18"/>
    <w:rsid w:val="00D922D2"/>
    <w:rsid w:val="00D957EC"/>
    <w:rsid w:val="00DB4B98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54C62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4D5"/>
    <w:pPr>
      <w:spacing w:after="0"/>
    </w:pPr>
    <w:rPr>
      <w:rFonts w:ascii="Lucida Grande" w:eastAsia="Times New Roman" w:hAnsi="Lucida Grande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4D5"/>
    <w:rPr>
      <w:rFonts w:ascii="Lucida Grande" w:eastAsia="Times New Roman" w:hAnsi="Lucida Grande" w:cs="Times New Roman"/>
      <w:sz w:val="18"/>
      <w:szCs w:val="18"/>
      <w:lang w:eastAsia="en-GB"/>
    </w:rPr>
  </w:style>
  <w:style w:type="paragraph" w:customStyle="1" w:styleId="CM33">
    <w:name w:val="CM33"/>
    <w:basedOn w:val="Normal"/>
    <w:next w:val="Normal"/>
    <w:rsid w:val="004D74D5"/>
    <w:pPr>
      <w:widowControl w:val="0"/>
      <w:autoSpaceDE w:val="0"/>
      <w:autoSpaceDN w:val="0"/>
      <w:adjustRightInd w:val="0"/>
      <w:spacing w:after="505"/>
    </w:pPr>
    <w:rPr>
      <w:rFonts w:ascii="Arial" w:eastAsia="Times New Roman" w:hAnsi="Arial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4D74D5"/>
    <w:pPr>
      <w:spacing w:after="100" w:line="259" w:lineRule="auto"/>
      <w:ind w:left="440"/>
    </w:pPr>
    <w:rPr>
      <w:rFonts w:eastAsia="Times New Roman"/>
      <w:lang w:val="en-US"/>
    </w:rPr>
  </w:style>
  <w:style w:type="paragraph" w:customStyle="1" w:styleId="paragraph">
    <w:name w:val="paragraph"/>
    <w:basedOn w:val="Normal"/>
    <w:rsid w:val="002025D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2025D3"/>
  </w:style>
  <w:style w:type="character" w:customStyle="1" w:styleId="eop">
    <w:name w:val="eop"/>
    <w:basedOn w:val="DefaultParagraphFont"/>
    <w:rsid w:val="002025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69D402D8-0762-4D80-B171-227E8E6129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2</cp:revision>
  <dcterms:created xsi:type="dcterms:W3CDTF">2026-01-08T12:26:00Z</dcterms:created>
  <dcterms:modified xsi:type="dcterms:W3CDTF">2026-01-08T12:26:00Z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