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884A6" w14:textId="466D2C07" w:rsidR="00AA4E21" w:rsidRPr="00895A9D" w:rsidRDefault="00AA4E21" w:rsidP="00AA4E21">
      <w:pPr>
        <w:pStyle w:val="Heading1"/>
      </w:pPr>
      <w:r>
        <w:t>[Club Name]</w:t>
      </w:r>
    </w:p>
    <w:p w14:paraId="1445CE5E" w14:textId="77777777" w:rsidR="00AA4E21" w:rsidRPr="00895A9D" w:rsidRDefault="00AA4E21" w:rsidP="00AA4E21">
      <w:pPr>
        <w:pStyle w:val="Heading1"/>
      </w:pPr>
      <w:r w:rsidRPr="00895A9D">
        <w:t>EQUALITY POLICY</w:t>
      </w:r>
    </w:p>
    <w:p w14:paraId="72E50E12" w14:textId="77777777" w:rsidR="00AA4E21" w:rsidRDefault="00AA4E21" w:rsidP="00F12063">
      <w:pPr>
        <w:pStyle w:val="Heading2"/>
        <w:numPr>
          <w:ilvl w:val="0"/>
          <w:numId w:val="37"/>
        </w:numPr>
      </w:pPr>
      <w:r w:rsidRPr="00AA4E21">
        <w:t>INTRODUCTION</w:t>
      </w:r>
    </w:p>
    <w:p w14:paraId="40EDFD5A" w14:textId="77777777" w:rsidR="00AA4E21" w:rsidRDefault="00AA4E21" w:rsidP="00600377">
      <w:pPr>
        <w:pStyle w:val="ListParagraph"/>
        <w:numPr>
          <w:ilvl w:val="1"/>
          <w:numId w:val="37"/>
        </w:numPr>
      </w:pPr>
      <w:r w:rsidRPr="00AA4E21">
        <w:rPr>
          <w:bCs/>
        </w:rPr>
        <w:t>[</w:t>
      </w:r>
      <w:r>
        <w:t>Club Name] is fully committed to promoting equality. Fairness, justice, respect for each other, inclusion, addressing inequalities and removing barriers are just some of the principles of equality that influence [Club Name] development, delivery and decision making. [Club Name] believes that everybody should have the opportunity to participate in physical activity, including sport, and no individual should be discriminated against for reasons of gender reassignment, race, disability, age, religion or belief, sex, sexual orientation, marriage and civil partnership, pregnancy and maternity. These are known as the protected characteristics [Equality Act 2010] recognises and acknowledges that inequalities do exist in Scottish sport. [Club Name] is committed to taking positive steps and being pro-active in overcoming these inequalities. By taking positive action [Club Name] will try to ensure that physical and attitudinal barriers are removed and traditionally excluded communities are welcomed into sport.</w:t>
      </w:r>
    </w:p>
    <w:p w14:paraId="242F3A15" w14:textId="77777777" w:rsidR="00AA4E21" w:rsidRDefault="00AA4E21" w:rsidP="00E57B4E">
      <w:pPr>
        <w:pStyle w:val="ListParagraph"/>
        <w:numPr>
          <w:ilvl w:val="1"/>
          <w:numId w:val="37"/>
        </w:numPr>
      </w:pPr>
      <w:r>
        <w:t xml:space="preserve">[Club Name] recognises the importance of introducing a robust and all embedding equality policy. [Club Name] has a strong commitment to </w:t>
      </w:r>
      <w:r w:rsidRPr="00D63B02">
        <w:t>implementing and promoting Equality Standard throughout the club.</w:t>
      </w:r>
    </w:p>
    <w:p w14:paraId="324C9266" w14:textId="42D3EE67" w:rsidR="00AA4E21" w:rsidRDefault="00AA4E21" w:rsidP="00E57B4E">
      <w:pPr>
        <w:pStyle w:val="ListParagraph"/>
        <w:numPr>
          <w:ilvl w:val="1"/>
          <w:numId w:val="37"/>
        </w:numPr>
      </w:pPr>
      <w:r>
        <w:t xml:space="preserve">[Club Name] is totally committed to promoting and achieving equality and ensuring that all discrimination is eliminated. Discrimination on any of the grounds listed in paragraph 1.1 will not be tolerated in [Club Name]. </w:t>
      </w:r>
    </w:p>
    <w:p w14:paraId="134E1688" w14:textId="4B6E7669" w:rsidR="00AA4E21" w:rsidRPr="007D193D" w:rsidRDefault="00AA4E21" w:rsidP="00AA4E21">
      <w:pPr>
        <w:pStyle w:val="Heading2"/>
        <w:numPr>
          <w:ilvl w:val="0"/>
          <w:numId w:val="37"/>
        </w:numPr>
      </w:pPr>
      <w:r w:rsidRPr="007D193D">
        <w:t xml:space="preserve">COMMITMENT TO EQUALITY </w:t>
      </w:r>
    </w:p>
    <w:p w14:paraId="35C32BAF" w14:textId="4C085133" w:rsidR="00AA4E21" w:rsidRDefault="00AA4E21" w:rsidP="00AA4E21">
      <w:pPr>
        <w:pStyle w:val="ListParagraph"/>
        <w:numPr>
          <w:ilvl w:val="1"/>
          <w:numId w:val="37"/>
        </w:numPr>
      </w:pPr>
      <w:r>
        <w:t xml:space="preserve">[Club Name] will ensure that the needs of all Scottish communities are considered </w:t>
      </w:r>
      <w:r w:rsidRPr="00D63B02">
        <w:t>when developing opportunities in the sport.</w:t>
      </w:r>
      <w:r>
        <w:t xml:space="preserve"> </w:t>
      </w:r>
    </w:p>
    <w:p w14:paraId="1B6FAEF8" w14:textId="2DA745F7" w:rsidR="00AA4E21" w:rsidRDefault="00AA4E21" w:rsidP="00AA4E21">
      <w:pPr>
        <w:pStyle w:val="ListParagraph"/>
        <w:numPr>
          <w:ilvl w:val="1"/>
          <w:numId w:val="37"/>
        </w:numPr>
      </w:pPr>
      <w:r>
        <w:t xml:space="preserve">[Club Name] will address any form of discrimination that occurs within the organisation. See appendix one </w:t>
      </w:r>
    </w:p>
    <w:p w14:paraId="26982421" w14:textId="6C8E44D6" w:rsidR="00AA4E21" w:rsidRDefault="00AA4E21" w:rsidP="00AA4E21">
      <w:pPr>
        <w:pStyle w:val="ListParagraph"/>
        <w:numPr>
          <w:ilvl w:val="1"/>
          <w:numId w:val="37"/>
        </w:numPr>
      </w:pPr>
      <w:r>
        <w:t xml:space="preserve">[Club Name] will meet statutory and legislative obligations to eliminate discrimination and increase equality in sport. [Club Name] will remain informed of new developments in equalities legislation. [Club Name] will ensure it continues to promote age, disability, gender reassignment, race, religion or belief, sex [gender], sexual orientation, pregnancy and maternity and marriage and civil partnership in line with legislative requirements. </w:t>
      </w:r>
    </w:p>
    <w:p w14:paraId="26090D7E" w14:textId="1607053B" w:rsidR="00AA4E21" w:rsidRPr="007D193D" w:rsidRDefault="00AA4E21" w:rsidP="00AA4E21">
      <w:pPr>
        <w:pStyle w:val="Heading2"/>
        <w:numPr>
          <w:ilvl w:val="0"/>
          <w:numId w:val="37"/>
        </w:numPr>
      </w:pPr>
      <w:r>
        <w:t>[Club Name]</w:t>
      </w:r>
      <w:r w:rsidRPr="007D193D">
        <w:t xml:space="preserve"> COMMITMENTS </w:t>
      </w:r>
    </w:p>
    <w:p w14:paraId="62A47DC3" w14:textId="77777777" w:rsidR="00AA4E21" w:rsidRDefault="00AA4E21" w:rsidP="001A6567">
      <w:pPr>
        <w:pStyle w:val="ListParagraph"/>
        <w:numPr>
          <w:ilvl w:val="1"/>
          <w:numId w:val="37"/>
        </w:numPr>
      </w:pPr>
      <w:r>
        <w:t xml:space="preserve">Accountability for Equality [Club Name] will ensure that there is a strong commitment to equality at </w:t>
      </w:r>
      <w:r w:rsidRPr="00D63B02">
        <w:t xml:space="preserve">the most senior level within the club. The club committee of </w:t>
      </w:r>
      <w:r>
        <w:t>[Club Name]</w:t>
      </w:r>
      <w:r w:rsidRPr="00D63B02">
        <w:t xml:space="preserve"> is accountable for ensuring that the Equality Policy is followed. The committee chair has overall responsibility for the implementation of the Equality Policy.</w:t>
      </w:r>
    </w:p>
    <w:p w14:paraId="0DA40BBB" w14:textId="650BFCE2" w:rsidR="00AA4E21" w:rsidRPr="00AA4E21" w:rsidRDefault="00AA4E21" w:rsidP="0069665E">
      <w:pPr>
        <w:pStyle w:val="ListParagraph"/>
        <w:numPr>
          <w:ilvl w:val="1"/>
          <w:numId w:val="37"/>
        </w:numPr>
      </w:pPr>
      <w:r w:rsidRPr="00AA4E21">
        <w:rPr>
          <w:b/>
          <w:bCs/>
        </w:rPr>
        <w:t>Volunteering employment of coaches</w:t>
      </w:r>
    </w:p>
    <w:p w14:paraId="00151BAA" w14:textId="77777777" w:rsidR="00AA4E21" w:rsidRDefault="00AA4E21" w:rsidP="00A146BE">
      <w:pPr>
        <w:pStyle w:val="ListParagraph"/>
        <w:numPr>
          <w:ilvl w:val="2"/>
          <w:numId w:val="37"/>
        </w:numPr>
      </w:pPr>
      <w:r>
        <w:t xml:space="preserve">[Club Name] is </w:t>
      </w:r>
      <w:r w:rsidRPr="00D63B02">
        <w:t xml:space="preserve">committed to being an equal opportunities club and recognises and encourages diversity, inclusion and respect within its workforce </w:t>
      </w:r>
      <w:r>
        <w:t>[</w:t>
      </w:r>
      <w:r w:rsidRPr="00D63B02">
        <w:t>volunteer workforce</w:t>
      </w:r>
      <w:r>
        <w:t>]</w:t>
      </w:r>
      <w:r w:rsidRPr="00D63B02">
        <w:t>.</w:t>
      </w:r>
    </w:p>
    <w:p w14:paraId="0D56FC25" w14:textId="77777777" w:rsidR="00AA4E21" w:rsidRDefault="00AA4E21" w:rsidP="009F7B06">
      <w:pPr>
        <w:pStyle w:val="ListParagraph"/>
        <w:numPr>
          <w:ilvl w:val="2"/>
          <w:numId w:val="37"/>
        </w:numPr>
      </w:pPr>
      <w:r>
        <w:t xml:space="preserve">[Club Name] will ensure </w:t>
      </w:r>
      <w:r w:rsidRPr="00D63B02">
        <w:t xml:space="preserve">that no member of the </w:t>
      </w:r>
      <w:r>
        <w:t>[</w:t>
      </w:r>
      <w:r w:rsidRPr="00D63B02">
        <w:t>volunteer</w:t>
      </w:r>
      <w:r>
        <w:t>]</w:t>
      </w:r>
      <w:r w:rsidRPr="00D63B02">
        <w:t xml:space="preserve"> workforce suffers harassment, direct or indirect discrimination or victimisation. In the event of instances of harassment, direct or indirect discrimination or victimisation, robust</w:t>
      </w:r>
      <w:r>
        <w:t xml:space="preserve"> grievance and disciplinary procedures will be firmly upheld. </w:t>
      </w:r>
    </w:p>
    <w:p w14:paraId="731D9C90" w14:textId="77777777" w:rsidR="00AA4E21" w:rsidRDefault="00AA4E21" w:rsidP="00B935DA">
      <w:pPr>
        <w:pStyle w:val="ListParagraph"/>
        <w:numPr>
          <w:ilvl w:val="2"/>
          <w:numId w:val="37"/>
        </w:numPr>
      </w:pPr>
      <w:r>
        <w:t xml:space="preserve">[Club Name] has in place a Code of Conduct that adequately reflects what is expected of Board members, staff, volunteers, coaches, officials and athletes in terms of equitable conduct when carrying out their duties. </w:t>
      </w:r>
    </w:p>
    <w:p w14:paraId="6214E7D1" w14:textId="77777777" w:rsidR="00AA4E21" w:rsidRDefault="00AA4E21" w:rsidP="00C62F75">
      <w:pPr>
        <w:pStyle w:val="ListParagraph"/>
        <w:numPr>
          <w:ilvl w:val="1"/>
          <w:numId w:val="37"/>
        </w:numPr>
      </w:pPr>
      <w:r w:rsidRPr="00AA4E21">
        <w:rPr>
          <w:b/>
          <w:bCs/>
        </w:rPr>
        <w:t>Education, Training and Development</w:t>
      </w:r>
      <w:r>
        <w:t>: [Club Name]</w:t>
      </w:r>
      <w:r w:rsidRPr="00D63B02">
        <w:t xml:space="preserve"> will ensure that its key volunteers and committee members </w:t>
      </w:r>
      <w:proofErr w:type="gramStart"/>
      <w:r w:rsidRPr="00D63B02">
        <w:t>have an understanding of</w:t>
      </w:r>
      <w:proofErr w:type="gramEnd"/>
      <w:r w:rsidRPr="00D63B02">
        <w:t xml:space="preserve"> the principles of equality, diversity and inclusion in sport. Consequently </w:t>
      </w:r>
      <w:r>
        <w:t>[Club Name]</w:t>
      </w:r>
      <w:r w:rsidRPr="00D63B02">
        <w:t xml:space="preserve"> will ensure that committee members and volunteers receive equality training opportunities and its resultant</w:t>
      </w:r>
      <w:r>
        <w:t xml:space="preserve"> impact on sport.</w:t>
      </w:r>
    </w:p>
    <w:p w14:paraId="6979D82A" w14:textId="77777777" w:rsidR="00AA4E21" w:rsidRPr="00AA4E21" w:rsidRDefault="00AA4E21" w:rsidP="00B85D3C">
      <w:pPr>
        <w:pStyle w:val="ListParagraph"/>
        <w:numPr>
          <w:ilvl w:val="1"/>
          <w:numId w:val="37"/>
        </w:numPr>
      </w:pPr>
      <w:r w:rsidRPr="00AA4E21">
        <w:rPr>
          <w:b/>
          <w:bCs/>
        </w:rPr>
        <w:t>Partnership Support and Development</w:t>
      </w:r>
    </w:p>
    <w:p w14:paraId="176811FA" w14:textId="77777777" w:rsidR="00AA4E21" w:rsidRDefault="00AA4E21" w:rsidP="00501E55">
      <w:pPr>
        <w:pStyle w:val="ListParagraph"/>
        <w:numPr>
          <w:ilvl w:val="2"/>
          <w:numId w:val="37"/>
        </w:numPr>
      </w:pPr>
      <w:r>
        <w:t>[Club Name]</w:t>
      </w:r>
      <w:r w:rsidRPr="00D63B02">
        <w:t xml:space="preserve"> will continue to work and develop relationships with key partners including Scottish Disability Sport to develop programmes, polices and initiatives that are inclusive and to share information and good practice.</w:t>
      </w:r>
    </w:p>
    <w:p w14:paraId="35DB7CF7" w14:textId="77777777" w:rsidR="00AA4E21" w:rsidRPr="00AA4E21" w:rsidRDefault="00AA4E21" w:rsidP="00C04F46">
      <w:pPr>
        <w:pStyle w:val="ListParagraph"/>
        <w:numPr>
          <w:ilvl w:val="2"/>
          <w:numId w:val="37"/>
        </w:numPr>
        <w:rPr>
          <w:b/>
          <w:bCs/>
        </w:rPr>
      </w:pPr>
      <w:r>
        <w:t>[Club Name] will develop links with new partners in areas of sports equality.</w:t>
      </w:r>
    </w:p>
    <w:p w14:paraId="4490C2D9" w14:textId="77777777" w:rsidR="00AA4E21" w:rsidRPr="00AA4E21" w:rsidRDefault="00AA4E21" w:rsidP="00D3558A">
      <w:pPr>
        <w:pStyle w:val="ListParagraph"/>
        <w:numPr>
          <w:ilvl w:val="1"/>
          <w:numId w:val="37"/>
        </w:numPr>
      </w:pPr>
      <w:r w:rsidRPr="00AA4E21">
        <w:rPr>
          <w:b/>
          <w:bCs/>
        </w:rPr>
        <w:lastRenderedPageBreak/>
        <w:t>Communication and Access to Information</w:t>
      </w:r>
    </w:p>
    <w:p w14:paraId="19C403B2" w14:textId="77777777" w:rsidR="00AA4E21" w:rsidRDefault="00AA4E21" w:rsidP="000A5E32">
      <w:pPr>
        <w:pStyle w:val="ListParagraph"/>
        <w:numPr>
          <w:ilvl w:val="2"/>
          <w:numId w:val="37"/>
        </w:numPr>
      </w:pPr>
      <w:r>
        <w:t>[Club Name]</w:t>
      </w:r>
      <w:r w:rsidRPr="00D63B02">
        <w:t xml:space="preserve"> will celebrate the success of athlete members with a disability through promotion across social media platforms. </w:t>
      </w:r>
      <w:r>
        <w:t>[Club Name] will continue to promote its athlete members as positive role models, particularly those athletes from underrepresented groups.</w:t>
      </w:r>
    </w:p>
    <w:p w14:paraId="034EC012" w14:textId="77777777" w:rsidR="00AA4E21" w:rsidRDefault="00AA4E21" w:rsidP="00F36A27">
      <w:pPr>
        <w:pStyle w:val="ListParagraph"/>
        <w:numPr>
          <w:ilvl w:val="2"/>
          <w:numId w:val="37"/>
        </w:numPr>
      </w:pPr>
      <w:r>
        <w:t xml:space="preserve">[Club Name] will consider equality when producing newsletters and reports and attempt to ensure that images are used that reflect diversity within the Scottish population. [Club Name] is committed to the use of inclusive [gender-neutral] language. </w:t>
      </w:r>
    </w:p>
    <w:p w14:paraId="19DEA3BB" w14:textId="77777777" w:rsidR="00AA4E21" w:rsidRDefault="00AA4E21" w:rsidP="001B215A">
      <w:pPr>
        <w:pStyle w:val="ListParagraph"/>
        <w:numPr>
          <w:ilvl w:val="2"/>
          <w:numId w:val="37"/>
        </w:numPr>
      </w:pPr>
      <w:r>
        <w:t xml:space="preserve">[Club Name] will as far as possible and within available resources attempt to provide information in alternative formats and languages if requested. </w:t>
      </w:r>
    </w:p>
    <w:p w14:paraId="02888A67" w14:textId="77777777" w:rsidR="00AA4E21" w:rsidRDefault="00AA4E21" w:rsidP="008F0CB9">
      <w:pPr>
        <w:pStyle w:val="ListParagraph"/>
        <w:numPr>
          <w:ilvl w:val="2"/>
          <w:numId w:val="37"/>
        </w:numPr>
      </w:pPr>
      <w:r>
        <w:t>[Club Name]</w:t>
      </w:r>
      <w:r w:rsidRPr="00D63B02">
        <w:t xml:space="preserve"> will ensure that its equality policy and its commitment to equality are communicated to all volunteers and athletes.</w:t>
      </w:r>
    </w:p>
    <w:p w14:paraId="11087833" w14:textId="77777777" w:rsidR="00AA4E21" w:rsidRDefault="00AA4E21" w:rsidP="00922EB0">
      <w:pPr>
        <w:pStyle w:val="ListParagraph"/>
        <w:numPr>
          <w:ilvl w:val="2"/>
          <w:numId w:val="37"/>
        </w:numPr>
      </w:pPr>
      <w:r w:rsidRPr="00D63B02">
        <w:t>All new volunteers will be directed to read the Equality Policy as part of their induction.</w:t>
      </w:r>
    </w:p>
    <w:p w14:paraId="3ABA7F1A" w14:textId="77777777" w:rsidR="00BD68A1" w:rsidRPr="00BD68A1" w:rsidRDefault="00AA4E21" w:rsidP="008F762E">
      <w:pPr>
        <w:pStyle w:val="ListParagraph"/>
        <w:numPr>
          <w:ilvl w:val="1"/>
          <w:numId w:val="37"/>
        </w:numPr>
      </w:pPr>
      <w:r>
        <w:t>P</w:t>
      </w:r>
      <w:r w:rsidRPr="00BD68A1">
        <w:rPr>
          <w:b/>
          <w:bCs/>
        </w:rPr>
        <w:t>olicy Review and Programming</w:t>
      </w:r>
    </w:p>
    <w:p w14:paraId="47FE3ADB" w14:textId="1FAACD02" w:rsidR="00AA4E21" w:rsidRDefault="00AA4E21" w:rsidP="00BD68A1">
      <w:pPr>
        <w:pStyle w:val="ListParagraph"/>
        <w:numPr>
          <w:ilvl w:val="2"/>
          <w:numId w:val="37"/>
        </w:numPr>
      </w:pPr>
      <w:r>
        <w:t xml:space="preserve">[Club Name] is committed to ensuring that equality is given due regard when developing new polices, programmes, projects, services or initiatives. </w:t>
      </w:r>
    </w:p>
    <w:p w14:paraId="1C4545BC" w14:textId="77777777" w:rsidR="00BD68A1" w:rsidRDefault="00BD68A1" w:rsidP="00BD68A1">
      <w:pPr>
        <w:pStyle w:val="Heading2"/>
        <w:numPr>
          <w:ilvl w:val="0"/>
          <w:numId w:val="37"/>
        </w:numPr>
      </w:pPr>
      <w:r>
        <w:t>IMPLEMENTATION OF THE POLICY</w:t>
      </w:r>
    </w:p>
    <w:p w14:paraId="0C4C1D11" w14:textId="77777777" w:rsidR="00BD68A1" w:rsidRDefault="00AA4E21" w:rsidP="004D0B9B">
      <w:pPr>
        <w:pStyle w:val="ListParagraph"/>
        <w:numPr>
          <w:ilvl w:val="1"/>
          <w:numId w:val="37"/>
        </w:numPr>
        <w:ind w:left="720" w:hanging="720"/>
      </w:pPr>
      <w:r>
        <w:t>[Club Name]</w:t>
      </w:r>
      <w:r w:rsidRPr="0027074F">
        <w:t xml:space="preserve"> will aim to produce an Equality Action Plan looking to address areas of inequality within the club.</w:t>
      </w:r>
    </w:p>
    <w:p w14:paraId="4D46318A" w14:textId="77777777" w:rsidR="00BD68A1" w:rsidRDefault="00AA4E21" w:rsidP="009F5646">
      <w:pPr>
        <w:pStyle w:val="ListParagraph"/>
        <w:numPr>
          <w:ilvl w:val="1"/>
          <w:numId w:val="37"/>
        </w:numPr>
        <w:ind w:left="720" w:hanging="720"/>
      </w:pPr>
      <w:r>
        <w:t>[Club Name] will ensure that its Equality Policy is communicated throughout the club.</w:t>
      </w:r>
    </w:p>
    <w:p w14:paraId="36DA87B5" w14:textId="7D82C853" w:rsidR="00AA4E21" w:rsidRDefault="00BD68A1" w:rsidP="009F5646">
      <w:pPr>
        <w:pStyle w:val="ListParagraph"/>
        <w:numPr>
          <w:ilvl w:val="1"/>
          <w:numId w:val="37"/>
        </w:numPr>
        <w:ind w:left="720" w:hanging="720"/>
      </w:pPr>
      <w:r>
        <w:t>[</w:t>
      </w:r>
      <w:r w:rsidR="00AA4E21">
        <w:t xml:space="preserve">Club Name] will ensure that its Equality Policy is freely accessible within available resources to all sections of the community. </w:t>
      </w:r>
    </w:p>
    <w:p w14:paraId="0432172F" w14:textId="2263F60C" w:rsidR="00AA4E21" w:rsidRPr="00440622" w:rsidRDefault="00AA4E21" w:rsidP="00BD68A1">
      <w:pPr>
        <w:pStyle w:val="Heading2"/>
        <w:numPr>
          <w:ilvl w:val="0"/>
          <w:numId w:val="37"/>
        </w:numPr>
      </w:pPr>
      <w:r w:rsidRPr="00440622">
        <w:t xml:space="preserve">MONITORING AND EVALUATION </w:t>
      </w:r>
    </w:p>
    <w:p w14:paraId="10B01E0D" w14:textId="6C63C21E" w:rsidR="00AA4E21" w:rsidRDefault="00AA4E21" w:rsidP="00AA4E21">
      <w:pPr>
        <w:ind w:left="720" w:hanging="720"/>
      </w:pPr>
      <w:r w:rsidRPr="00440622">
        <w:rPr>
          <w:b/>
          <w:bCs/>
        </w:rPr>
        <w:t>5.1</w:t>
      </w:r>
      <w:r>
        <w:t xml:space="preserve">. </w:t>
      </w:r>
      <w:r>
        <w:tab/>
        <w:t xml:space="preserve">Once approved, the [Club Name] Equality Policy will apply for two years and then a formal review will take place. </w:t>
      </w:r>
    </w:p>
    <w:p w14:paraId="1CA98706" w14:textId="0B528FB7" w:rsidR="00AA4E21" w:rsidRPr="00440622" w:rsidRDefault="00AA4E21" w:rsidP="00BD68A1">
      <w:pPr>
        <w:pStyle w:val="Heading2"/>
        <w:numPr>
          <w:ilvl w:val="0"/>
          <w:numId w:val="37"/>
        </w:numPr>
      </w:pPr>
      <w:r w:rsidRPr="00440622">
        <w:t xml:space="preserve">LEGAL REQUIREMENTS </w:t>
      </w:r>
    </w:p>
    <w:p w14:paraId="2EADAF85" w14:textId="06D9175F" w:rsidR="00AA4E21" w:rsidRDefault="00AA4E21" w:rsidP="00BD68A1">
      <w:r>
        <w:t xml:space="preserve">In addition to the intent set out within its Equality Policy [Club Name] recognises its obligations in relation to </w:t>
      </w:r>
      <w:proofErr w:type="gramStart"/>
      <w:r>
        <w:t>a number of</w:t>
      </w:r>
      <w:proofErr w:type="gramEnd"/>
      <w:r>
        <w:t xml:space="preserve"> acts including the following </w:t>
      </w:r>
    </w:p>
    <w:p w14:paraId="58335FF3" w14:textId="77777777" w:rsidR="00AA4E21" w:rsidRDefault="00AA4E21" w:rsidP="00BD68A1">
      <w:r>
        <w:t xml:space="preserve">Equality Act 2010 and the Enterprise and Regulatory Reform Act 2012 – which adds political belief as a 10th protected characteristic </w:t>
      </w:r>
    </w:p>
    <w:p w14:paraId="45F4D6ED" w14:textId="77777777" w:rsidR="00AA4E21" w:rsidRDefault="00AA4E21" w:rsidP="00BD68A1">
      <w:pPr>
        <w:pStyle w:val="ListParagraph"/>
        <w:numPr>
          <w:ilvl w:val="0"/>
          <w:numId w:val="43"/>
        </w:numPr>
      </w:pPr>
      <w:r>
        <w:t xml:space="preserve">Rehabilitation of Offenders Act 1974 </w:t>
      </w:r>
    </w:p>
    <w:p w14:paraId="5CE62048" w14:textId="44CF2778" w:rsidR="00AA4E21" w:rsidRDefault="00AA4E21" w:rsidP="00BD68A1">
      <w:pPr>
        <w:pStyle w:val="ListParagraph"/>
        <w:numPr>
          <w:ilvl w:val="0"/>
          <w:numId w:val="43"/>
        </w:numPr>
      </w:pPr>
      <w:r>
        <w:t xml:space="preserve">Sex Discrimination [Gender Reassignment] Regulations 1999 </w:t>
      </w:r>
    </w:p>
    <w:p w14:paraId="0371505D" w14:textId="77777777" w:rsidR="00AA4E21" w:rsidRDefault="00AA4E21" w:rsidP="00BD68A1">
      <w:pPr>
        <w:pStyle w:val="ListParagraph"/>
        <w:numPr>
          <w:ilvl w:val="0"/>
          <w:numId w:val="43"/>
        </w:numPr>
      </w:pPr>
      <w:r>
        <w:t xml:space="preserve">Human Rights Act 1998 </w:t>
      </w:r>
    </w:p>
    <w:p w14:paraId="2D24A9F9" w14:textId="77777777" w:rsidR="00AA4E21" w:rsidRDefault="00AA4E21" w:rsidP="00BD68A1">
      <w:pPr>
        <w:pStyle w:val="ListParagraph"/>
        <w:numPr>
          <w:ilvl w:val="0"/>
          <w:numId w:val="43"/>
        </w:numPr>
      </w:pPr>
      <w:r>
        <w:t xml:space="preserve">Scotland Act 2000 </w:t>
      </w:r>
    </w:p>
    <w:p w14:paraId="7299730C" w14:textId="77777777" w:rsidR="00AA4E21" w:rsidRDefault="00AA4E21" w:rsidP="00BD68A1">
      <w:pPr>
        <w:pStyle w:val="ListParagraph"/>
        <w:numPr>
          <w:ilvl w:val="0"/>
          <w:numId w:val="43"/>
        </w:numPr>
      </w:pPr>
      <w:r>
        <w:t xml:space="preserve">Gender Recognition Act 2004 </w:t>
      </w:r>
    </w:p>
    <w:p w14:paraId="03DF790B" w14:textId="77777777" w:rsidR="00AA4E21" w:rsidRDefault="00AA4E21" w:rsidP="00BD68A1">
      <w:pPr>
        <w:pStyle w:val="ListParagraph"/>
        <w:numPr>
          <w:ilvl w:val="0"/>
          <w:numId w:val="43"/>
        </w:numPr>
      </w:pPr>
      <w:r>
        <w:t xml:space="preserve">Civil Partnership Act 2004 </w:t>
      </w:r>
    </w:p>
    <w:p w14:paraId="2F333AD8" w14:textId="77777777" w:rsidR="00AA4E21" w:rsidRDefault="00AA4E21" w:rsidP="00BD68A1">
      <w:pPr>
        <w:pStyle w:val="ListParagraph"/>
        <w:numPr>
          <w:ilvl w:val="0"/>
          <w:numId w:val="43"/>
        </w:numPr>
      </w:pPr>
      <w:r>
        <w:t xml:space="preserve">Data Protection Act 1998 and any further amendments </w:t>
      </w:r>
    </w:p>
    <w:p w14:paraId="2099C5C4" w14:textId="2DF4BE16" w:rsidR="00EC01B2" w:rsidRDefault="00EC01B2" w:rsidP="00BD68A1">
      <w:pPr>
        <w:pStyle w:val="ListParagraph"/>
        <w:numPr>
          <w:ilvl w:val="0"/>
          <w:numId w:val="43"/>
        </w:numPr>
      </w:pPr>
      <w:r>
        <w:t>The United Nations Convention on the Rights of the Child (Incorporation) (Scotland) Act 2024</w:t>
      </w:r>
    </w:p>
    <w:p w14:paraId="5B652B83" w14:textId="162EED38" w:rsidR="00AA4E21" w:rsidRPr="0027074F" w:rsidRDefault="00AA4E21" w:rsidP="00AA4E21">
      <w:r w:rsidRPr="0027074F">
        <w:rPr>
          <w:i/>
          <w:iCs/>
        </w:rPr>
        <w:t xml:space="preserve">Any later amendments to the above Acts/Regulations or future Acts/Regulations that are relevant to </w:t>
      </w:r>
      <w:r>
        <w:rPr>
          <w:i/>
          <w:iCs/>
        </w:rPr>
        <w:t>[Club Name]</w:t>
      </w:r>
      <w:r w:rsidRPr="0027074F">
        <w:rPr>
          <w:i/>
          <w:iCs/>
        </w:rPr>
        <w:t>.</w:t>
      </w:r>
    </w:p>
    <w:p w14:paraId="7C62FD30" w14:textId="77777777" w:rsidR="00AA4E21" w:rsidRDefault="00AA4E21">
      <w:pPr>
        <w:spacing w:after="160" w:line="259" w:lineRule="auto"/>
        <w:rPr>
          <w:b/>
          <w:bCs/>
        </w:rPr>
      </w:pPr>
      <w:r>
        <w:rPr>
          <w:b/>
          <w:bCs/>
        </w:rPr>
        <w:br w:type="page"/>
      </w:r>
    </w:p>
    <w:p w14:paraId="511D36D7" w14:textId="22283AC3" w:rsidR="00AA4E21" w:rsidRPr="00440622" w:rsidRDefault="00AA4E21" w:rsidP="00AA4E21">
      <w:pPr>
        <w:pStyle w:val="Heading2"/>
      </w:pPr>
      <w:r w:rsidRPr="00440622">
        <w:lastRenderedPageBreak/>
        <w:t xml:space="preserve">APPENDIX – Relevant legislation and forms of unacceptable discrimination </w:t>
      </w:r>
    </w:p>
    <w:p w14:paraId="68CDA3CE" w14:textId="77777777" w:rsidR="00AA4E21" w:rsidRPr="00440622" w:rsidRDefault="00AA4E21" w:rsidP="00BD68A1">
      <w:pPr>
        <w:pStyle w:val="Heading3"/>
      </w:pPr>
      <w:r w:rsidRPr="00440622">
        <w:t xml:space="preserve">Legal rights </w:t>
      </w:r>
    </w:p>
    <w:p w14:paraId="3411FD8A" w14:textId="77777777" w:rsidR="00AA4E21" w:rsidRDefault="00AA4E21" w:rsidP="00BD68A1">
      <w:r>
        <w:t xml:space="preserve">Discrimination has been legally defined through a series of legislative acts, including the Race Relations Act, the Sex Discrimination Act, the Disability Discrimination Act and the Equality Act 2006. </w:t>
      </w:r>
    </w:p>
    <w:p w14:paraId="31385998" w14:textId="77777777" w:rsidR="00AA4E21" w:rsidRDefault="00AA4E21" w:rsidP="00BD68A1">
      <w:r>
        <w:t xml:space="preserve">In April 2010, the Equality Act 2010 received Royal Assent. The Equality Act 2010 is a new law which harmonises where possible, and in some cases extends, protection from discrimination. It applies throughout the UK and </w:t>
      </w:r>
      <w:proofErr w:type="gramStart"/>
      <w:r>
        <w:t>came</w:t>
      </w:r>
      <w:proofErr w:type="gramEnd"/>
      <w:r>
        <w:t xml:space="preserve"> into force in October 2010. </w:t>
      </w:r>
    </w:p>
    <w:p w14:paraId="59D1FA7A" w14:textId="66ECCE7B" w:rsidR="00AA4E21" w:rsidRDefault="00AA4E21" w:rsidP="00BD68A1">
      <w:r>
        <w:t xml:space="preserve">Discrimination refers to unfavourable treatment </w:t>
      </w:r>
      <w:proofErr w:type="gramStart"/>
      <w:r>
        <w:t>on the basis of</w:t>
      </w:r>
      <w:proofErr w:type="gramEnd"/>
      <w:r>
        <w:t xml:space="preserve"> </w:t>
      </w:r>
      <w:proofErr w:type="gramStart"/>
      <w:r>
        <w:t>particular characteristics</w:t>
      </w:r>
      <w:proofErr w:type="gramEnd"/>
      <w:r>
        <w:t xml:space="preserve">, which are known as the ‘protected </w:t>
      </w:r>
      <w:proofErr w:type="gramStart"/>
      <w:r>
        <w:t>characteristics’</w:t>
      </w:r>
      <w:proofErr w:type="gramEnd"/>
      <w:r>
        <w:t xml:space="preserve">. Under the Equality Act 2010, the protected characteristics are defined as age [employment only until 2012], disability, gender reassignment, marital or civil partnership status [employment only], pregnancy and maternity, race [which includes ethnic or national origin, colour or nationality], religion or belief, sex [gender] and sexual orientation. </w:t>
      </w:r>
    </w:p>
    <w:p w14:paraId="6783077D" w14:textId="77777777" w:rsidR="00AA4E21" w:rsidRDefault="00AA4E21" w:rsidP="00BD68A1">
      <w:r>
        <w:t>Under the Equality Act 2010, individuals are protected from discrimination ‘on grounds of’ a protected characteristic</w:t>
      </w:r>
      <w:proofErr w:type="gramStart"/>
      <w:r>
        <w:t>1 .</w:t>
      </w:r>
      <w:proofErr w:type="gramEnd"/>
      <w:r>
        <w:t xml:space="preserve"> This means that individuals will be protected if they have a characteristic, are assumed to have it, associate with someone who has it or with someone who is assumed to have it. </w:t>
      </w:r>
    </w:p>
    <w:p w14:paraId="28C33934" w14:textId="77777777" w:rsidR="00AA4E21" w:rsidRPr="00895A9D" w:rsidRDefault="00AA4E21" w:rsidP="00BD68A1">
      <w:pPr>
        <w:pStyle w:val="Heading3"/>
      </w:pPr>
      <w:r w:rsidRPr="00895A9D">
        <w:t xml:space="preserve">Forms of discrimination and discriminatory behaviour include the following: </w:t>
      </w:r>
    </w:p>
    <w:p w14:paraId="64763DDB" w14:textId="77777777" w:rsidR="00AA4E21" w:rsidRPr="00BD68A1" w:rsidRDefault="00AA4E21" w:rsidP="00BD68A1">
      <w:pPr>
        <w:rPr>
          <w:b/>
        </w:rPr>
      </w:pPr>
      <w:r w:rsidRPr="00BD68A1">
        <w:rPr>
          <w:b/>
        </w:rPr>
        <w:t xml:space="preserve">Direct discrimination </w:t>
      </w:r>
    </w:p>
    <w:p w14:paraId="272FDCB7" w14:textId="77777777" w:rsidR="00AA4E21" w:rsidRDefault="00AA4E21" w:rsidP="00BD68A1">
      <w:r>
        <w:t xml:space="preserve">Direct discrimination can be described as less favourable treatment on the grounds of one of the protected characteristics. </w:t>
      </w:r>
    </w:p>
    <w:p w14:paraId="7233305E" w14:textId="77777777" w:rsidR="00AA4E21" w:rsidRPr="00895A9D" w:rsidRDefault="00AA4E21" w:rsidP="00BD68A1">
      <w:pPr>
        <w:rPr>
          <w:b/>
          <w:bCs/>
        </w:rPr>
      </w:pPr>
      <w:r w:rsidRPr="00895A9D">
        <w:rPr>
          <w:b/>
          <w:bCs/>
        </w:rPr>
        <w:t xml:space="preserve">Indirect discrimination </w:t>
      </w:r>
    </w:p>
    <w:p w14:paraId="30D388D3" w14:textId="77777777" w:rsidR="00AA4E21" w:rsidRDefault="00AA4E21" w:rsidP="00BD68A1">
      <w:r>
        <w:t>Indirect discrimination occurs when a provision, criterion or practice is applied to an individual or group that would put persons of a particular characteristic at a particular disadvantage compared with other persons.</w:t>
      </w:r>
    </w:p>
    <w:p w14:paraId="3E34D81A" w14:textId="77777777" w:rsidR="00AA4E21" w:rsidRPr="00895A9D" w:rsidRDefault="00AA4E21" w:rsidP="00BD68A1">
      <w:pPr>
        <w:rPr>
          <w:b/>
          <w:bCs/>
        </w:rPr>
      </w:pPr>
      <w:r w:rsidRPr="00895A9D">
        <w:rPr>
          <w:b/>
          <w:bCs/>
        </w:rPr>
        <w:t xml:space="preserve">Discrimination arising from disability </w:t>
      </w:r>
    </w:p>
    <w:p w14:paraId="0C5321EF" w14:textId="77777777" w:rsidR="00AA4E21" w:rsidRDefault="00AA4E21" w:rsidP="00BD68A1">
      <w:r>
        <w:t xml:space="preserve">When a disabled person is treated unfavourably because of something connected with their disability and this unfavourable treatment cannot be justified, this is unlawful. This type of discrimination only relates to disability. </w:t>
      </w:r>
    </w:p>
    <w:p w14:paraId="6C49820C" w14:textId="77777777" w:rsidR="00AA4E21" w:rsidRPr="00895A9D" w:rsidRDefault="00AA4E21" w:rsidP="00BD68A1">
      <w:pPr>
        <w:rPr>
          <w:b/>
          <w:bCs/>
        </w:rPr>
      </w:pPr>
      <w:r w:rsidRPr="00895A9D">
        <w:rPr>
          <w:b/>
          <w:bCs/>
        </w:rPr>
        <w:t xml:space="preserve">Harassment </w:t>
      </w:r>
    </w:p>
    <w:p w14:paraId="5B0EF75A" w14:textId="77777777" w:rsidR="00AA4E21" w:rsidRDefault="00AA4E21" w:rsidP="00BD68A1">
      <w:r>
        <w:t>Harassment is defined as unwanted conduct relating to a protected characteristic that has the purpose or effect of violating a person’s dignity, or which creates an intimidating or hostile, degrading, humiliating or offensive environment for that person.</w:t>
      </w:r>
    </w:p>
    <w:p w14:paraId="68340E3C" w14:textId="77777777" w:rsidR="00AA4E21" w:rsidRPr="00895A9D" w:rsidRDefault="00AA4E21" w:rsidP="00BD68A1">
      <w:pPr>
        <w:rPr>
          <w:b/>
          <w:bCs/>
        </w:rPr>
      </w:pPr>
      <w:r w:rsidRPr="00895A9D">
        <w:rPr>
          <w:b/>
          <w:bCs/>
        </w:rPr>
        <w:t xml:space="preserve">Victimisation </w:t>
      </w:r>
    </w:p>
    <w:p w14:paraId="30130C22" w14:textId="77777777" w:rsidR="00AA4E21" w:rsidRDefault="00AA4E21" w:rsidP="00BD68A1">
      <w:r>
        <w:t xml:space="preserve">It is unlawful to treat a person less favourably because he or she has made allegations or brought proceedings under the anti-discrimination legislation, or because they have helped another person to do so. To do so would constitute victimisation. </w:t>
      </w:r>
    </w:p>
    <w:p w14:paraId="65C54340" w14:textId="77777777" w:rsidR="00AA4E21" w:rsidRPr="00895A9D" w:rsidRDefault="00AA4E21" w:rsidP="00BD68A1">
      <w:pPr>
        <w:rPr>
          <w:b/>
          <w:bCs/>
        </w:rPr>
      </w:pPr>
      <w:r w:rsidRPr="00895A9D">
        <w:rPr>
          <w:b/>
          <w:bCs/>
        </w:rPr>
        <w:t xml:space="preserve">Bullying </w:t>
      </w:r>
    </w:p>
    <w:p w14:paraId="5BB1D25A" w14:textId="77777777" w:rsidR="00AA4E21" w:rsidRPr="00440622" w:rsidRDefault="00AA4E21" w:rsidP="00BD68A1">
      <w:r>
        <w:t>Bullying is defined as a form of personal harassment involving the misuse of power, influence or position to persistently criticise, humiliate or undermine an individual.</w:t>
      </w:r>
    </w:p>
    <w:p w14:paraId="6551AC3D" w14:textId="2E51CD64" w:rsidR="00105A4C" w:rsidRPr="00AA4E21" w:rsidRDefault="00105A4C" w:rsidP="00BD68A1"/>
    <w:sectPr w:rsidR="00105A4C" w:rsidRPr="00AA4E21" w:rsidSect="00E72B58">
      <w:headerReference w:type="default" r:id="rId11"/>
      <w:headerReference w:type="first" r:id="rId12"/>
      <w:pgSz w:w="11906" w:h="16838"/>
      <w:pgMar w:top="720" w:right="720" w:bottom="720" w:left="720" w:header="708" w:footer="708" w:gutter="0"/>
      <w:pgBorders w:offsetFrom="page">
        <w:top w:val="single" w:sz="4" w:space="24" w:color="002060"/>
        <w:left w:val="single" w:sz="4" w:space="24" w:color="002060"/>
        <w:bottom w:val="single" w:sz="4" w:space="24" w:color="002060"/>
        <w:right w:val="single" w:sz="4" w:space="24" w:color="00206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D5E6AE" w14:textId="77777777" w:rsidR="007841E7" w:rsidRDefault="007841E7" w:rsidP="00225E39">
      <w:r>
        <w:separator/>
      </w:r>
    </w:p>
  </w:endnote>
  <w:endnote w:type="continuationSeparator" w:id="0">
    <w:p w14:paraId="771A5CA1" w14:textId="77777777" w:rsidR="007841E7" w:rsidRDefault="007841E7" w:rsidP="00225E39">
      <w:r>
        <w:continuationSeparator/>
      </w:r>
    </w:p>
  </w:endnote>
  <w:endnote w:type="continuationNotice" w:id="1">
    <w:p w14:paraId="187AEE9E" w14:textId="77777777" w:rsidR="007841E7" w:rsidRDefault="007841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5E7A4" w14:textId="77777777" w:rsidR="007841E7" w:rsidRDefault="007841E7" w:rsidP="00225E39">
      <w:r>
        <w:separator/>
      </w:r>
    </w:p>
  </w:footnote>
  <w:footnote w:type="continuationSeparator" w:id="0">
    <w:p w14:paraId="563EDB06" w14:textId="77777777" w:rsidR="007841E7" w:rsidRDefault="007841E7" w:rsidP="00225E39">
      <w:r>
        <w:continuationSeparator/>
      </w:r>
    </w:p>
  </w:footnote>
  <w:footnote w:type="continuationNotice" w:id="1">
    <w:p w14:paraId="0191B695" w14:textId="77777777" w:rsidR="007841E7" w:rsidRDefault="007841E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0CD74" w14:textId="646A2CC9" w:rsidR="00225E39" w:rsidRDefault="00225E39" w:rsidP="00225E39">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901A0" w14:textId="38C1D39E" w:rsidR="00FC335D" w:rsidRDefault="00FC335D">
    <w:pPr>
      <w:pStyle w:val="Header"/>
    </w:pPr>
    <w:r>
      <w:rPr>
        <w:noProof/>
        <w:lang w:eastAsia="en-GB"/>
      </w:rPr>
      <w:drawing>
        <wp:anchor distT="0" distB="0" distL="114300" distR="114300" simplePos="0" relativeHeight="251658240" behindDoc="0" locked="0" layoutInCell="1" allowOverlap="1" wp14:anchorId="00FCA750" wp14:editId="6312D897">
          <wp:simplePos x="0" y="0"/>
          <wp:positionH relativeFrom="column">
            <wp:posOffset>4718050</wp:posOffset>
          </wp:positionH>
          <wp:positionV relativeFrom="paragraph">
            <wp:posOffset>-30480</wp:posOffset>
          </wp:positionV>
          <wp:extent cx="1617345" cy="899795"/>
          <wp:effectExtent l="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617345" cy="899795"/>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7632B"/>
    <w:multiLevelType w:val="hybridMultilevel"/>
    <w:tmpl w:val="88F0C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705872"/>
    <w:multiLevelType w:val="hybridMultilevel"/>
    <w:tmpl w:val="BB345E3A"/>
    <w:lvl w:ilvl="0" w:tplc="19AC32E6">
      <w:start w:val="1"/>
      <w:numFmt w:val="lowerRoman"/>
      <w:lvlText w:val="%1)"/>
      <w:lvlJc w:val="left"/>
      <w:pPr>
        <w:ind w:left="1440" w:hanging="360"/>
      </w:pPr>
      <w:rPr>
        <w:rFonts w:hint="default"/>
      </w:rPr>
    </w:lvl>
    <w:lvl w:ilvl="1" w:tplc="08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C3448F5"/>
    <w:multiLevelType w:val="hybridMultilevel"/>
    <w:tmpl w:val="22E87A6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E71120"/>
    <w:multiLevelType w:val="hybridMultilevel"/>
    <w:tmpl w:val="E77885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417CA8"/>
    <w:multiLevelType w:val="hybridMultilevel"/>
    <w:tmpl w:val="1B0E458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595DFB"/>
    <w:multiLevelType w:val="hybridMultilevel"/>
    <w:tmpl w:val="F83A5C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027802"/>
    <w:multiLevelType w:val="hybridMultilevel"/>
    <w:tmpl w:val="2CBCAA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CF420E"/>
    <w:multiLevelType w:val="hybridMultilevel"/>
    <w:tmpl w:val="8A36B1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03266A"/>
    <w:multiLevelType w:val="hybridMultilevel"/>
    <w:tmpl w:val="DEBC5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0F49EC"/>
    <w:multiLevelType w:val="hybridMultilevel"/>
    <w:tmpl w:val="5D202C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6A2BA2"/>
    <w:multiLevelType w:val="hybridMultilevel"/>
    <w:tmpl w:val="3FB4527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1C75AA"/>
    <w:multiLevelType w:val="hybridMultilevel"/>
    <w:tmpl w:val="9C40D014"/>
    <w:lvl w:ilvl="0" w:tplc="4352FE84">
      <w:start w:val="1"/>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2" w15:restartNumberingAfterBreak="0">
    <w:nsid w:val="2236268C"/>
    <w:multiLevelType w:val="hybridMultilevel"/>
    <w:tmpl w:val="F2D8F5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AF46C1"/>
    <w:multiLevelType w:val="hybridMultilevel"/>
    <w:tmpl w:val="3A2E6CE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6EC65B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AFC4F23"/>
    <w:multiLevelType w:val="hybridMultilevel"/>
    <w:tmpl w:val="8F90F31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D9F6772"/>
    <w:multiLevelType w:val="hybridMultilevel"/>
    <w:tmpl w:val="9B14ED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B4268D"/>
    <w:multiLevelType w:val="multilevel"/>
    <w:tmpl w:val="BE52F9D8"/>
    <w:name w:val="BurnessNumbering"/>
    <w:lvl w:ilvl="0">
      <w:start w:val="1"/>
      <w:numFmt w:val="lowerLetter"/>
      <w:pStyle w:val="BurnessNumbering1"/>
      <w:lvlText w:val="%1)"/>
      <w:lvlJc w:val="left"/>
      <w:pPr>
        <w:tabs>
          <w:tab w:val="num" w:pos="709"/>
        </w:tabs>
        <w:ind w:left="709" w:hanging="709"/>
      </w:pPr>
      <w:rPr>
        <w:rFonts w:ascii="Calibri" w:eastAsia="Times New Roman" w:hAnsi="Calibri" w:cs="Arial" w:hint="default"/>
        <w:b w:val="0"/>
        <w:i w:val="0"/>
        <w:sz w:val="22"/>
        <w:szCs w:val="22"/>
      </w:rPr>
    </w:lvl>
    <w:lvl w:ilvl="1">
      <w:start w:val="1"/>
      <w:numFmt w:val="lowerLetter"/>
      <w:pStyle w:val="BurnessNumbering2"/>
      <w:lvlText w:val="%2)"/>
      <w:lvlJc w:val="left"/>
      <w:pPr>
        <w:tabs>
          <w:tab w:val="num" w:pos="709"/>
        </w:tabs>
        <w:ind w:left="709" w:hanging="709"/>
      </w:pPr>
      <w:rPr>
        <w:rFonts w:ascii="Calibri" w:eastAsia="Times New Roman" w:hAnsi="Calibri" w:cs="Arial"/>
        <w:b w:val="0"/>
        <w:i w:val="0"/>
        <w:sz w:val="24"/>
      </w:rPr>
    </w:lvl>
    <w:lvl w:ilvl="2">
      <w:start w:val="1"/>
      <w:numFmt w:val="lowerLetter"/>
      <w:pStyle w:val="BurnessNumbering3"/>
      <w:lvlText w:val="%3)"/>
      <w:lvlJc w:val="left"/>
      <w:pPr>
        <w:tabs>
          <w:tab w:val="num" w:pos="1417"/>
        </w:tabs>
        <w:ind w:left="1417" w:hanging="708"/>
      </w:pPr>
      <w:rPr>
        <w:rFonts w:ascii="Calibri" w:eastAsia="Times New Roman" w:hAnsi="Calibri" w:cs="Arial"/>
        <w:b w:val="0"/>
        <w:i w:val="0"/>
        <w:vanish w:val="0"/>
        <w:webHidden w:val="0"/>
        <w:sz w:val="24"/>
        <w:specVanish w:val="0"/>
      </w:rPr>
    </w:lvl>
    <w:lvl w:ilvl="3">
      <w:start w:val="1"/>
      <w:numFmt w:val="decimal"/>
      <w:pStyle w:val="BurnessNumbering4"/>
      <w:lvlText w:val="%1.%2.%3.%4"/>
      <w:lvlJc w:val="left"/>
      <w:pPr>
        <w:tabs>
          <w:tab w:val="num" w:pos="2268"/>
        </w:tabs>
        <w:ind w:left="2268" w:hanging="851"/>
      </w:pPr>
      <w:rPr>
        <w:rFonts w:ascii="Times New Roman" w:hAnsi="Times New Roman" w:cs="Times New Roman" w:hint="default"/>
        <w:b w:val="0"/>
        <w:i w:val="0"/>
        <w:sz w:val="22"/>
      </w:rPr>
    </w:lvl>
    <w:lvl w:ilvl="4">
      <w:start w:val="1"/>
      <w:numFmt w:val="lowerLetter"/>
      <w:lvlText w:val="(%5)"/>
      <w:lvlJc w:val="left"/>
      <w:pPr>
        <w:tabs>
          <w:tab w:val="num" w:pos="1701"/>
        </w:tabs>
        <w:ind w:left="1701" w:hanging="850"/>
      </w:pPr>
      <w:rPr>
        <w:rFonts w:ascii="Times New Roman" w:hAnsi="Times New Roman" w:cs="Times New Roman" w:hint="default"/>
        <w:b w:val="0"/>
        <w:i w:val="0"/>
        <w:sz w:val="22"/>
      </w:rPr>
    </w:lvl>
    <w:lvl w:ilvl="5">
      <w:start w:val="1"/>
      <w:numFmt w:val="lowerRoman"/>
      <w:lvlText w:val="(%6)"/>
      <w:lvlJc w:val="left"/>
      <w:pPr>
        <w:tabs>
          <w:tab w:val="num" w:pos="2552"/>
        </w:tabs>
        <w:ind w:left="2552" w:hanging="851"/>
      </w:pPr>
      <w:rPr>
        <w:rFonts w:ascii="Times New Roman" w:hAnsi="Times New Roman" w:cs="Times New Roman" w:hint="default"/>
        <w:b w:val="0"/>
        <w:i w:val="0"/>
        <w:sz w:val="22"/>
      </w:rPr>
    </w:lvl>
    <w:lvl w:ilvl="6">
      <w:start w:val="1"/>
      <w:numFmt w:val="decimal"/>
      <w:lvlText w:val="%7)"/>
      <w:lvlJc w:val="left"/>
      <w:pPr>
        <w:tabs>
          <w:tab w:val="num" w:pos="3402"/>
        </w:tabs>
        <w:ind w:left="3402" w:hanging="850"/>
      </w:pPr>
      <w:rPr>
        <w:rFonts w:ascii="Times New Roman" w:hAnsi="Times New Roman" w:cs="Times New Roman" w:hint="default"/>
        <w:b w:val="0"/>
        <w:i w:val="0"/>
        <w:sz w:val="22"/>
      </w:rPr>
    </w:lvl>
    <w:lvl w:ilvl="7">
      <w:start w:val="1"/>
      <w:numFmt w:val="lowerLetter"/>
      <w:lvlText w:val="%8)"/>
      <w:lvlJc w:val="left"/>
      <w:pPr>
        <w:tabs>
          <w:tab w:val="num" w:pos="3402"/>
        </w:tabs>
        <w:ind w:left="3402" w:hanging="850"/>
      </w:pPr>
      <w:rPr>
        <w:rFonts w:ascii="Times New Roman" w:hAnsi="Times New Roman" w:cs="Times New Roman" w:hint="default"/>
        <w:b w:val="0"/>
        <w:i w:val="0"/>
        <w:sz w:val="22"/>
      </w:rPr>
    </w:lvl>
    <w:lvl w:ilvl="8">
      <w:start w:val="1"/>
      <w:numFmt w:val="lowerRoman"/>
      <w:lvlText w:val="%9."/>
      <w:lvlJc w:val="left"/>
      <w:pPr>
        <w:tabs>
          <w:tab w:val="num" w:pos="3240"/>
        </w:tabs>
        <w:ind w:left="3240" w:hanging="360"/>
      </w:pPr>
    </w:lvl>
  </w:abstractNum>
  <w:abstractNum w:abstractNumId="18" w15:restartNumberingAfterBreak="0">
    <w:nsid w:val="38665ED8"/>
    <w:multiLevelType w:val="hybridMultilevel"/>
    <w:tmpl w:val="4408349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A0C25A5"/>
    <w:multiLevelType w:val="hybridMultilevel"/>
    <w:tmpl w:val="778481A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D122BC4"/>
    <w:multiLevelType w:val="hybridMultilevel"/>
    <w:tmpl w:val="583EABC2"/>
    <w:lvl w:ilvl="0" w:tplc="BFE682B4">
      <w:start w:val="1"/>
      <w:numFmt w:val="lowerLetter"/>
      <w:lvlText w:val="%1)"/>
      <w:lvlJc w:val="right"/>
      <w:pPr>
        <w:ind w:left="720" w:hanging="360"/>
      </w:pPr>
      <w:rPr>
        <w:rFonts w:ascii="Calibri" w:eastAsia="Times New Roman" w:hAnsi="Calibri" w:cs="Arial"/>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10A5E75"/>
    <w:multiLevelType w:val="hybridMultilevel"/>
    <w:tmpl w:val="DAEE7D66"/>
    <w:lvl w:ilvl="0" w:tplc="B010E106">
      <w:start w:val="2"/>
      <w:numFmt w:val="bullet"/>
      <w:lvlText w:val="-"/>
      <w:lvlJc w:val="left"/>
      <w:pPr>
        <w:ind w:left="1080" w:hanging="360"/>
      </w:pPr>
      <w:rPr>
        <w:rFonts w:ascii="Calibri" w:eastAsia="Times New Roman" w:hAnsi="Calibri"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2212681"/>
    <w:multiLevelType w:val="hybridMultilevel"/>
    <w:tmpl w:val="942E4BF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2B43BB8"/>
    <w:multiLevelType w:val="multilevel"/>
    <w:tmpl w:val="78586CD6"/>
    <w:lvl w:ilvl="0">
      <w:start w:val="1"/>
      <w:numFmt w:val="upperRoman"/>
      <w:lvlText w:val="%1."/>
      <w:lvlJc w:val="right"/>
      <w:pPr>
        <w:tabs>
          <w:tab w:val="num" w:pos="1418"/>
        </w:tabs>
        <w:ind w:left="1418" w:hanging="709"/>
      </w:pPr>
      <w:rPr>
        <w:rFonts w:hint="default"/>
        <w:b w:val="0"/>
        <w:i w:val="0"/>
        <w:sz w:val="22"/>
        <w:szCs w:val="22"/>
      </w:rPr>
    </w:lvl>
    <w:lvl w:ilvl="1">
      <w:start w:val="1"/>
      <w:numFmt w:val="lowerLetter"/>
      <w:lvlText w:val="%2)"/>
      <w:lvlJc w:val="left"/>
      <w:pPr>
        <w:tabs>
          <w:tab w:val="num" w:pos="1418"/>
        </w:tabs>
        <w:ind w:left="1418" w:hanging="709"/>
      </w:pPr>
      <w:rPr>
        <w:rFonts w:ascii="Calibri" w:eastAsia="Times New Roman" w:hAnsi="Calibri" w:cs="Arial"/>
        <w:b w:val="0"/>
        <w:i w:val="0"/>
        <w:sz w:val="24"/>
      </w:rPr>
    </w:lvl>
    <w:lvl w:ilvl="2">
      <w:start w:val="1"/>
      <w:numFmt w:val="lowerLetter"/>
      <w:lvlText w:val="%3)"/>
      <w:lvlJc w:val="left"/>
      <w:pPr>
        <w:tabs>
          <w:tab w:val="num" w:pos="2126"/>
        </w:tabs>
        <w:ind w:left="2126" w:hanging="708"/>
      </w:pPr>
      <w:rPr>
        <w:rFonts w:ascii="Calibri" w:eastAsia="Times New Roman" w:hAnsi="Calibri" w:cs="Arial"/>
        <w:b w:val="0"/>
        <w:i w:val="0"/>
        <w:vanish w:val="0"/>
        <w:sz w:val="24"/>
      </w:rPr>
    </w:lvl>
    <w:lvl w:ilvl="3">
      <w:start w:val="1"/>
      <w:numFmt w:val="decimal"/>
      <w:lvlText w:val="%1.%2.%3.%4"/>
      <w:lvlJc w:val="left"/>
      <w:pPr>
        <w:tabs>
          <w:tab w:val="num" w:pos="2977"/>
        </w:tabs>
        <w:ind w:left="2977" w:hanging="851"/>
      </w:pPr>
      <w:rPr>
        <w:rFonts w:ascii="Times New Roman" w:hAnsi="Times New Roman" w:hint="default"/>
        <w:b w:val="0"/>
        <w:i w:val="0"/>
        <w:sz w:val="22"/>
      </w:rPr>
    </w:lvl>
    <w:lvl w:ilvl="4">
      <w:start w:val="1"/>
      <w:numFmt w:val="lowerLetter"/>
      <w:lvlText w:val="(%5)"/>
      <w:lvlJc w:val="left"/>
      <w:pPr>
        <w:tabs>
          <w:tab w:val="num" w:pos="2410"/>
        </w:tabs>
        <w:ind w:left="2410" w:hanging="850"/>
      </w:pPr>
      <w:rPr>
        <w:rFonts w:ascii="Times New Roman" w:hAnsi="Times New Roman" w:hint="default"/>
        <w:b w:val="0"/>
        <w:i w:val="0"/>
        <w:sz w:val="22"/>
      </w:rPr>
    </w:lvl>
    <w:lvl w:ilvl="5">
      <w:start w:val="1"/>
      <w:numFmt w:val="lowerRoman"/>
      <w:lvlText w:val="(%6)"/>
      <w:lvlJc w:val="left"/>
      <w:pPr>
        <w:tabs>
          <w:tab w:val="num" w:pos="3261"/>
        </w:tabs>
        <w:ind w:left="3261" w:hanging="851"/>
      </w:pPr>
      <w:rPr>
        <w:rFonts w:ascii="Times New Roman" w:hAnsi="Times New Roman" w:hint="default"/>
        <w:b w:val="0"/>
        <w:i w:val="0"/>
        <w:sz w:val="22"/>
      </w:rPr>
    </w:lvl>
    <w:lvl w:ilvl="6">
      <w:start w:val="1"/>
      <w:numFmt w:val="decimal"/>
      <w:lvlText w:val="%7)"/>
      <w:lvlJc w:val="left"/>
      <w:pPr>
        <w:tabs>
          <w:tab w:val="num" w:pos="4111"/>
        </w:tabs>
        <w:ind w:left="4111" w:hanging="850"/>
      </w:pPr>
      <w:rPr>
        <w:rFonts w:ascii="Times New Roman" w:hAnsi="Times New Roman" w:hint="default"/>
        <w:b w:val="0"/>
        <w:i w:val="0"/>
        <w:sz w:val="22"/>
      </w:rPr>
    </w:lvl>
    <w:lvl w:ilvl="7">
      <w:start w:val="1"/>
      <w:numFmt w:val="lowerLetter"/>
      <w:lvlText w:val="%8)"/>
      <w:lvlJc w:val="left"/>
      <w:pPr>
        <w:tabs>
          <w:tab w:val="num" w:pos="4111"/>
        </w:tabs>
        <w:ind w:left="4111" w:hanging="850"/>
      </w:pPr>
      <w:rPr>
        <w:rFonts w:ascii="Times New Roman" w:hAnsi="Times New Roman" w:hint="default"/>
        <w:b w:val="0"/>
        <w:i w:val="0"/>
        <w:sz w:val="22"/>
      </w:rPr>
    </w:lvl>
    <w:lvl w:ilvl="8">
      <w:start w:val="1"/>
      <w:numFmt w:val="lowerRoman"/>
      <w:lvlText w:val="%9."/>
      <w:lvlJc w:val="left"/>
      <w:pPr>
        <w:tabs>
          <w:tab w:val="num" w:pos="3949"/>
        </w:tabs>
        <w:ind w:left="3949" w:hanging="360"/>
      </w:pPr>
      <w:rPr>
        <w:rFonts w:hint="default"/>
      </w:rPr>
    </w:lvl>
  </w:abstractNum>
  <w:abstractNum w:abstractNumId="24" w15:restartNumberingAfterBreak="0">
    <w:nsid w:val="4699236F"/>
    <w:multiLevelType w:val="hybridMultilevel"/>
    <w:tmpl w:val="695C59E2"/>
    <w:lvl w:ilvl="0" w:tplc="0809001B">
      <w:start w:val="1"/>
      <w:numFmt w:val="lowerRoman"/>
      <w:lvlText w:val="%1."/>
      <w:lvlJc w:val="right"/>
      <w:pPr>
        <w:ind w:left="1080" w:hanging="360"/>
      </w:pPr>
      <w:rPr>
        <w:b w:val="0"/>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5" w15:restartNumberingAfterBreak="0">
    <w:nsid w:val="4B007C56"/>
    <w:multiLevelType w:val="hybridMultilevel"/>
    <w:tmpl w:val="993E545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2B703E"/>
    <w:multiLevelType w:val="hybridMultilevel"/>
    <w:tmpl w:val="A3F6B418"/>
    <w:lvl w:ilvl="0" w:tplc="08090013">
      <w:start w:val="1"/>
      <w:numFmt w:val="upperRoman"/>
      <w:lvlText w:val="%1."/>
      <w:lvlJc w:val="righ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4F011EBF"/>
    <w:multiLevelType w:val="hybridMultilevel"/>
    <w:tmpl w:val="5B7AAFC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2247249"/>
    <w:multiLevelType w:val="hybridMultilevel"/>
    <w:tmpl w:val="5ED0C36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3007339"/>
    <w:multiLevelType w:val="hybridMultilevel"/>
    <w:tmpl w:val="DA62815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77C0151"/>
    <w:multiLevelType w:val="hybridMultilevel"/>
    <w:tmpl w:val="72744BD6"/>
    <w:lvl w:ilvl="0" w:tplc="19AC32E6">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817283C"/>
    <w:multiLevelType w:val="hybridMultilevel"/>
    <w:tmpl w:val="F38017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9196EE3"/>
    <w:multiLevelType w:val="multilevel"/>
    <w:tmpl w:val="853840F0"/>
    <w:lvl w:ilvl="0">
      <w:start w:val="1"/>
      <w:numFmt w:val="upperRoman"/>
      <w:lvlText w:val="%1."/>
      <w:lvlJc w:val="right"/>
      <w:pPr>
        <w:tabs>
          <w:tab w:val="num" w:pos="1429"/>
        </w:tabs>
        <w:ind w:left="1429" w:hanging="709"/>
      </w:pPr>
      <w:rPr>
        <w:rFonts w:hint="default"/>
        <w:b w:val="0"/>
        <w:i w:val="0"/>
        <w:sz w:val="22"/>
        <w:szCs w:val="22"/>
      </w:rPr>
    </w:lvl>
    <w:lvl w:ilvl="1">
      <w:start w:val="1"/>
      <w:numFmt w:val="lowerLetter"/>
      <w:lvlText w:val="%2)"/>
      <w:lvlJc w:val="left"/>
      <w:pPr>
        <w:tabs>
          <w:tab w:val="num" w:pos="1429"/>
        </w:tabs>
        <w:ind w:left="1429" w:hanging="709"/>
      </w:pPr>
      <w:rPr>
        <w:rFonts w:ascii="Calibri" w:eastAsia="Times New Roman" w:hAnsi="Calibri" w:cs="Arial"/>
        <w:b w:val="0"/>
        <w:i w:val="0"/>
        <w:sz w:val="24"/>
      </w:rPr>
    </w:lvl>
    <w:lvl w:ilvl="2">
      <w:start w:val="1"/>
      <w:numFmt w:val="lowerLetter"/>
      <w:lvlText w:val="%3)"/>
      <w:lvlJc w:val="left"/>
      <w:pPr>
        <w:tabs>
          <w:tab w:val="num" w:pos="2137"/>
        </w:tabs>
        <w:ind w:left="2137" w:hanging="708"/>
      </w:pPr>
      <w:rPr>
        <w:rFonts w:ascii="Calibri" w:eastAsia="Times New Roman" w:hAnsi="Calibri" w:cs="Arial"/>
        <w:b w:val="0"/>
        <w:i w:val="0"/>
        <w:vanish w:val="0"/>
        <w:sz w:val="24"/>
      </w:rPr>
    </w:lvl>
    <w:lvl w:ilvl="3">
      <w:start w:val="1"/>
      <w:numFmt w:val="decimal"/>
      <w:lvlText w:val="%1.%2.%3.%4"/>
      <w:lvlJc w:val="left"/>
      <w:pPr>
        <w:tabs>
          <w:tab w:val="num" w:pos="2988"/>
        </w:tabs>
        <w:ind w:left="2988" w:hanging="851"/>
      </w:pPr>
      <w:rPr>
        <w:rFonts w:ascii="Times New Roman" w:hAnsi="Times New Roman" w:hint="default"/>
        <w:b w:val="0"/>
        <w:i w:val="0"/>
        <w:sz w:val="22"/>
      </w:rPr>
    </w:lvl>
    <w:lvl w:ilvl="4">
      <w:start w:val="1"/>
      <w:numFmt w:val="lowerLetter"/>
      <w:lvlText w:val="(%5)"/>
      <w:lvlJc w:val="left"/>
      <w:pPr>
        <w:tabs>
          <w:tab w:val="num" w:pos="2421"/>
        </w:tabs>
        <w:ind w:left="2421" w:hanging="850"/>
      </w:pPr>
      <w:rPr>
        <w:rFonts w:ascii="Times New Roman" w:hAnsi="Times New Roman" w:hint="default"/>
        <w:b w:val="0"/>
        <w:i w:val="0"/>
        <w:sz w:val="22"/>
      </w:rPr>
    </w:lvl>
    <w:lvl w:ilvl="5">
      <w:start w:val="1"/>
      <w:numFmt w:val="lowerRoman"/>
      <w:lvlText w:val="(%6)"/>
      <w:lvlJc w:val="left"/>
      <w:pPr>
        <w:tabs>
          <w:tab w:val="num" w:pos="3272"/>
        </w:tabs>
        <w:ind w:left="3272" w:hanging="851"/>
      </w:pPr>
      <w:rPr>
        <w:rFonts w:ascii="Times New Roman" w:hAnsi="Times New Roman" w:hint="default"/>
        <w:b w:val="0"/>
        <w:i w:val="0"/>
        <w:sz w:val="22"/>
      </w:rPr>
    </w:lvl>
    <w:lvl w:ilvl="6">
      <w:start w:val="1"/>
      <w:numFmt w:val="decimal"/>
      <w:lvlText w:val="%7)"/>
      <w:lvlJc w:val="left"/>
      <w:pPr>
        <w:tabs>
          <w:tab w:val="num" w:pos="4122"/>
        </w:tabs>
        <w:ind w:left="4122" w:hanging="850"/>
      </w:pPr>
      <w:rPr>
        <w:rFonts w:ascii="Times New Roman" w:hAnsi="Times New Roman" w:hint="default"/>
        <w:b w:val="0"/>
        <w:i w:val="0"/>
        <w:sz w:val="22"/>
      </w:rPr>
    </w:lvl>
    <w:lvl w:ilvl="7">
      <w:start w:val="1"/>
      <w:numFmt w:val="lowerLetter"/>
      <w:lvlText w:val="%8)"/>
      <w:lvlJc w:val="left"/>
      <w:pPr>
        <w:tabs>
          <w:tab w:val="num" w:pos="4122"/>
        </w:tabs>
        <w:ind w:left="4122" w:hanging="850"/>
      </w:pPr>
      <w:rPr>
        <w:rFonts w:ascii="Times New Roman" w:hAnsi="Times New Roman" w:hint="default"/>
        <w:b w:val="0"/>
        <w:i w:val="0"/>
        <w:sz w:val="22"/>
      </w:rPr>
    </w:lvl>
    <w:lvl w:ilvl="8">
      <w:start w:val="1"/>
      <w:numFmt w:val="lowerRoman"/>
      <w:lvlText w:val="%9."/>
      <w:lvlJc w:val="left"/>
      <w:pPr>
        <w:tabs>
          <w:tab w:val="num" w:pos="3960"/>
        </w:tabs>
        <w:ind w:left="3960" w:hanging="360"/>
      </w:pPr>
      <w:rPr>
        <w:rFonts w:hint="default"/>
      </w:rPr>
    </w:lvl>
  </w:abstractNum>
  <w:abstractNum w:abstractNumId="33" w15:restartNumberingAfterBreak="0">
    <w:nsid w:val="59A43BFE"/>
    <w:multiLevelType w:val="hybridMultilevel"/>
    <w:tmpl w:val="99DC15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F726C6F"/>
    <w:multiLevelType w:val="hybridMultilevel"/>
    <w:tmpl w:val="3E3E3B0A"/>
    <w:lvl w:ilvl="0" w:tplc="DDF0C0DC">
      <w:start w:val="1"/>
      <w:numFmt w:val="lowerLetter"/>
      <w:lvlText w:val="%1)"/>
      <w:lvlJc w:val="left"/>
      <w:pPr>
        <w:ind w:left="720" w:hanging="360"/>
      </w:pPr>
      <w:rPr>
        <w:rFonts w:ascii="Times New Roman" w:hAnsi="Times New Roman" w:cs="Times New Roman"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07D5594"/>
    <w:multiLevelType w:val="hybridMultilevel"/>
    <w:tmpl w:val="CF7A31C8"/>
    <w:lvl w:ilvl="0" w:tplc="19AC32E6">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4BA7F28"/>
    <w:multiLevelType w:val="hybridMultilevel"/>
    <w:tmpl w:val="778481A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B671FFC"/>
    <w:multiLevelType w:val="hybridMultilevel"/>
    <w:tmpl w:val="7E866066"/>
    <w:lvl w:ilvl="0" w:tplc="19AC32E6">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53715CE"/>
    <w:multiLevelType w:val="hybridMultilevel"/>
    <w:tmpl w:val="3BB019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95F746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79ED5513"/>
    <w:multiLevelType w:val="hybridMultilevel"/>
    <w:tmpl w:val="1228D1C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FF1056D"/>
    <w:multiLevelType w:val="hybridMultilevel"/>
    <w:tmpl w:val="D22C80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204586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72767624">
    <w:abstractNumId w:val="24"/>
  </w:num>
  <w:num w:numId="3" w16cid:durableId="1728145362">
    <w:abstractNumId w:val="11"/>
  </w:num>
  <w:num w:numId="4" w16cid:durableId="581372717">
    <w:abstractNumId w:val="16"/>
  </w:num>
  <w:num w:numId="5" w16cid:durableId="986977617">
    <w:abstractNumId w:val="9"/>
  </w:num>
  <w:num w:numId="6" w16cid:durableId="536818616">
    <w:abstractNumId w:val="35"/>
  </w:num>
  <w:num w:numId="7" w16cid:durableId="1085029998">
    <w:abstractNumId w:val="10"/>
  </w:num>
  <w:num w:numId="8" w16cid:durableId="677318921">
    <w:abstractNumId w:val="17"/>
  </w:num>
  <w:num w:numId="9" w16cid:durableId="518550360">
    <w:abstractNumId w:val="5"/>
  </w:num>
  <w:num w:numId="10" w16cid:durableId="1633487598">
    <w:abstractNumId w:val="26"/>
  </w:num>
  <w:num w:numId="11" w16cid:durableId="1461223230">
    <w:abstractNumId w:val="36"/>
  </w:num>
  <w:num w:numId="12" w16cid:durableId="1857423146">
    <w:abstractNumId w:val="28"/>
  </w:num>
  <w:num w:numId="13" w16cid:durableId="1299259304">
    <w:abstractNumId w:val="32"/>
  </w:num>
  <w:num w:numId="14" w16cid:durableId="1888297129">
    <w:abstractNumId w:val="23"/>
  </w:num>
  <w:num w:numId="15" w16cid:durableId="325521128">
    <w:abstractNumId w:val="19"/>
  </w:num>
  <w:num w:numId="16" w16cid:durableId="362288620">
    <w:abstractNumId w:val="25"/>
  </w:num>
  <w:num w:numId="17" w16cid:durableId="1667897579">
    <w:abstractNumId w:val="4"/>
  </w:num>
  <w:num w:numId="18" w16cid:durableId="224293110">
    <w:abstractNumId w:val="1"/>
  </w:num>
  <w:num w:numId="19" w16cid:durableId="2117216329">
    <w:abstractNumId w:val="30"/>
  </w:num>
  <w:num w:numId="20" w16cid:durableId="692266911">
    <w:abstractNumId w:val="2"/>
  </w:num>
  <w:num w:numId="21" w16cid:durableId="577636966">
    <w:abstractNumId w:val="33"/>
  </w:num>
  <w:num w:numId="22" w16cid:durableId="245111085">
    <w:abstractNumId w:val="37"/>
  </w:num>
  <w:num w:numId="23" w16cid:durableId="794102894">
    <w:abstractNumId w:val="31"/>
  </w:num>
  <w:num w:numId="24" w16cid:durableId="1619752707">
    <w:abstractNumId w:val="29"/>
  </w:num>
  <w:num w:numId="25" w16cid:durableId="1431504688">
    <w:abstractNumId w:val="20"/>
  </w:num>
  <w:num w:numId="26" w16cid:durableId="1969241121">
    <w:abstractNumId w:val="3"/>
  </w:num>
  <w:num w:numId="27" w16cid:durableId="21758247">
    <w:abstractNumId w:val="34"/>
  </w:num>
  <w:num w:numId="28" w16cid:durableId="814375869">
    <w:abstractNumId w:val="38"/>
  </w:num>
  <w:num w:numId="29" w16cid:durableId="1138956410">
    <w:abstractNumId w:val="21"/>
  </w:num>
  <w:num w:numId="30" w16cid:durableId="1412853286">
    <w:abstractNumId w:val="6"/>
  </w:num>
  <w:num w:numId="31" w16cid:durableId="1236279850">
    <w:abstractNumId w:val="18"/>
  </w:num>
  <w:num w:numId="32" w16cid:durableId="1506093766">
    <w:abstractNumId w:val="7"/>
  </w:num>
  <w:num w:numId="33" w16cid:durableId="57827400">
    <w:abstractNumId w:val="13"/>
  </w:num>
  <w:num w:numId="34" w16cid:durableId="1678733766">
    <w:abstractNumId w:val="15"/>
  </w:num>
  <w:num w:numId="35" w16cid:durableId="1565868150">
    <w:abstractNumId w:val="40"/>
  </w:num>
  <w:num w:numId="36" w16cid:durableId="1549221562">
    <w:abstractNumId w:val="8"/>
  </w:num>
  <w:num w:numId="37" w16cid:durableId="35980229">
    <w:abstractNumId w:val="14"/>
  </w:num>
  <w:num w:numId="38" w16cid:durableId="1007682788">
    <w:abstractNumId w:val="27"/>
  </w:num>
  <w:num w:numId="39" w16cid:durableId="283511498">
    <w:abstractNumId w:val="22"/>
  </w:num>
  <w:num w:numId="40" w16cid:durableId="1426002858">
    <w:abstractNumId w:val="41"/>
  </w:num>
  <w:num w:numId="41" w16cid:durableId="269433168">
    <w:abstractNumId w:val="12"/>
  </w:num>
  <w:num w:numId="42" w16cid:durableId="1387214932">
    <w:abstractNumId w:val="39"/>
  </w:num>
  <w:num w:numId="43" w16cid:durableId="751200799">
    <w:abstractNumId w:val="0"/>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69"/>
    <w:rsid w:val="00091C77"/>
    <w:rsid w:val="000B3F5F"/>
    <w:rsid w:val="000E35AD"/>
    <w:rsid w:val="000E65B3"/>
    <w:rsid w:val="00105A4C"/>
    <w:rsid w:val="0013700C"/>
    <w:rsid w:val="0016000E"/>
    <w:rsid w:val="00161AF5"/>
    <w:rsid w:val="001A4DB2"/>
    <w:rsid w:val="00215AEF"/>
    <w:rsid w:val="00225E39"/>
    <w:rsid w:val="0026304A"/>
    <w:rsid w:val="00265A07"/>
    <w:rsid w:val="00271069"/>
    <w:rsid w:val="002858C9"/>
    <w:rsid w:val="00297816"/>
    <w:rsid w:val="002B32EF"/>
    <w:rsid w:val="002E76E0"/>
    <w:rsid w:val="002F669D"/>
    <w:rsid w:val="00307DE6"/>
    <w:rsid w:val="00317732"/>
    <w:rsid w:val="0032331D"/>
    <w:rsid w:val="00334F2D"/>
    <w:rsid w:val="00346EF7"/>
    <w:rsid w:val="003946AB"/>
    <w:rsid w:val="003A6540"/>
    <w:rsid w:val="00410D34"/>
    <w:rsid w:val="00443066"/>
    <w:rsid w:val="00446F22"/>
    <w:rsid w:val="004478D2"/>
    <w:rsid w:val="00450429"/>
    <w:rsid w:val="004646D7"/>
    <w:rsid w:val="004D74D5"/>
    <w:rsid w:val="004E062E"/>
    <w:rsid w:val="00520790"/>
    <w:rsid w:val="005314AB"/>
    <w:rsid w:val="005348FF"/>
    <w:rsid w:val="005418F4"/>
    <w:rsid w:val="00546073"/>
    <w:rsid w:val="00576337"/>
    <w:rsid w:val="005804FF"/>
    <w:rsid w:val="005C56C2"/>
    <w:rsid w:val="00673E12"/>
    <w:rsid w:val="0067508D"/>
    <w:rsid w:val="0067545A"/>
    <w:rsid w:val="006D6F31"/>
    <w:rsid w:val="006F1EF8"/>
    <w:rsid w:val="006F4E73"/>
    <w:rsid w:val="007022F7"/>
    <w:rsid w:val="00707A78"/>
    <w:rsid w:val="007213F9"/>
    <w:rsid w:val="00733F0E"/>
    <w:rsid w:val="007402AC"/>
    <w:rsid w:val="007631F7"/>
    <w:rsid w:val="007841E7"/>
    <w:rsid w:val="007A144F"/>
    <w:rsid w:val="007B5053"/>
    <w:rsid w:val="007D79F2"/>
    <w:rsid w:val="007E3E99"/>
    <w:rsid w:val="0081382C"/>
    <w:rsid w:val="00815799"/>
    <w:rsid w:val="0082487B"/>
    <w:rsid w:val="008540A2"/>
    <w:rsid w:val="00864E4E"/>
    <w:rsid w:val="00893176"/>
    <w:rsid w:val="008C4B1C"/>
    <w:rsid w:val="008F79CC"/>
    <w:rsid w:val="00914763"/>
    <w:rsid w:val="009214A5"/>
    <w:rsid w:val="00924F79"/>
    <w:rsid w:val="0095304D"/>
    <w:rsid w:val="009619E2"/>
    <w:rsid w:val="00994297"/>
    <w:rsid w:val="00A50521"/>
    <w:rsid w:val="00A56525"/>
    <w:rsid w:val="00AA4E21"/>
    <w:rsid w:val="00AB5A6D"/>
    <w:rsid w:val="00AE0940"/>
    <w:rsid w:val="00AE5C66"/>
    <w:rsid w:val="00BD68A1"/>
    <w:rsid w:val="00BE4F1D"/>
    <w:rsid w:val="00C031A0"/>
    <w:rsid w:val="00C47330"/>
    <w:rsid w:val="00C47A0E"/>
    <w:rsid w:val="00C760A8"/>
    <w:rsid w:val="00C85830"/>
    <w:rsid w:val="00D24FA9"/>
    <w:rsid w:val="00D310B0"/>
    <w:rsid w:val="00D439C6"/>
    <w:rsid w:val="00D67085"/>
    <w:rsid w:val="00D87F18"/>
    <w:rsid w:val="00D922D2"/>
    <w:rsid w:val="00D957EC"/>
    <w:rsid w:val="00DB4B98"/>
    <w:rsid w:val="00DC2978"/>
    <w:rsid w:val="00DE3F23"/>
    <w:rsid w:val="00DF1CFD"/>
    <w:rsid w:val="00E72B58"/>
    <w:rsid w:val="00E83B5E"/>
    <w:rsid w:val="00E90573"/>
    <w:rsid w:val="00EA08C3"/>
    <w:rsid w:val="00EC01B2"/>
    <w:rsid w:val="00F022E6"/>
    <w:rsid w:val="00F13C5A"/>
    <w:rsid w:val="00F8123B"/>
    <w:rsid w:val="00FC335D"/>
    <w:rsid w:val="4D661917"/>
    <w:rsid w:val="6B83D5D2"/>
    <w:rsid w:val="76DAD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77619"/>
  <w15:chartTrackingRefBased/>
  <w15:docId w15:val="{A4C98A29-3896-4E67-8719-21F74BFB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2D2"/>
    <w:pPr>
      <w:spacing w:after="120" w:line="240" w:lineRule="auto"/>
    </w:pPr>
    <w:rPr>
      <w:rFonts w:ascii="Calibri" w:eastAsia="Calibri" w:hAnsi="Calibri" w:cs="Times New Roman"/>
    </w:rPr>
  </w:style>
  <w:style w:type="paragraph" w:styleId="Heading1">
    <w:name w:val="heading 1"/>
    <w:basedOn w:val="Normal"/>
    <w:next w:val="Normal"/>
    <w:link w:val="Heading1Char"/>
    <w:uiPriority w:val="9"/>
    <w:qFormat/>
    <w:rsid w:val="00D439C6"/>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5348FF"/>
    <w:pPr>
      <w:keepNext/>
      <w:keepLines/>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C2978"/>
    <w:pPr>
      <w:keepNext/>
      <w:keepLines/>
      <w:spacing w:before="40"/>
      <w:outlineLvl w:val="2"/>
    </w:pPr>
    <w:rPr>
      <w:rFonts w:asciiTheme="minorHAnsi" w:eastAsiaTheme="majorEastAsia" w:hAnsiTheme="minorHAns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1069"/>
    <w:rPr>
      <w:color w:val="0563C1" w:themeColor="hyperlink"/>
      <w:u w:val="single"/>
    </w:rPr>
  </w:style>
  <w:style w:type="character" w:customStyle="1" w:styleId="UnresolvedMention1">
    <w:name w:val="Unresolved Mention1"/>
    <w:basedOn w:val="DefaultParagraphFont"/>
    <w:uiPriority w:val="99"/>
    <w:semiHidden/>
    <w:unhideWhenUsed/>
    <w:rsid w:val="00271069"/>
    <w:rPr>
      <w:color w:val="605E5C"/>
      <w:shd w:val="clear" w:color="auto" w:fill="E1DFDD"/>
    </w:rPr>
  </w:style>
  <w:style w:type="paragraph" w:styleId="ListParagraph">
    <w:name w:val="List Paragraph"/>
    <w:basedOn w:val="Normal"/>
    <w:uiPriority w:val="34"/>
    <w:qFormat/>
    <w:rsid w:val="00105A4C"/>
    <w:pPr>
      <w:ind w:left="720"/>
      <w:contextualSpacing/>
    </w:pPr>
  </w:style>
  <w:style w:type="paragraph" w:styleId="Header">
    <w:name w:val="header"/>
    <w:basedOn w:val="Normal"/>
    <w:link w:val="HeaderChar"/>
    <w:uiPriority w:val="99"/>
    <w:unhideWhenUsed/>
    <w:rsid w:val="00225E39"/>
    <w:pPr>
      <w:tabs>
        <w:tab w:val="center" w:pos="4513"/>
        <w:tab w:val="right" w:pos="9026"/>
      </w:tabs>
    </w:pPr>
  </w:style>
  <w:style w:type="character" w:customStyle="1" w:styleId="HeaderChar">
    <w:name w:val="Header Char"/>
    <w:basedOn w:val="DefaultParagraphFont"/>
    <w:link w:val="Header"/>
    <w:uiPriority w:val="99"/>
    <w:rsid w:val="00225E39"/>
  </w:style>
  <w:style w:type="paragraph" w:styleId="Footer">
    <w:name w:val="footer"/>
    <w:basedOn w:val="Normal"/>
    <w:link w:val="FooterChar"/>
    <w:uiPriority w:val="99"/>
    <w:unhideWhenUsed/>
    <w:rsid w:val="00225E39"/>
    <w:pPr>
      <w:tabs>
        <w:tab w:val="center" w:pos="4513"/>
        <w:tab w:val="right" w:pos="9026"/>
      </w:tabs>
    </w:pPr>
  </w:style>
  <w:style w:type="character" w:customStyle="1" w:styleId="FooterChar">
    <w:name w:val="Footer Char"/>
    <w:basedOn w:val="DefaultParagraphFont"/>
    <w:link w:val="Footer"/>
    <w:uiPriority w:val="99"/>
    <w:rsid w:val="00225E39"/>
  </w:style>
  <w:style w:type="character" w:customStyle="1" w:styleId="Heading1Char">
    <w:name w:val="Heading 1 Char"/>
    <w:basedOn w:val="DefaultParagraphFont"/>
    <w:link w:val="Heading1"/>
    <w:uiPriority w:val="9"/>
    <w:rsid w:val="00D439C6"/>
    <w:rPr>
      <w:rFonts w:eastAsiaTheme="majorEastAsia" w:cstheme="majorBidi"/>
      <w:b/>
      <w:sz w:val="32"/>
      <w:szCs w:val="32"/>
    </w:rPr>
  </w:style>
  <w:style w:type="character" w:customStyle="1" w:styleId="Heading2Char">
    <w:name w:val="Heading 2 Char"/>
    <w:basedOn w:val="DefaultParagraphFont"/>
    <w:link w:val="Heading2"/>
    <w:uiPriority w:val="9"/>
    <w:rsid w:val="005348FF"/>
    <w:rPr>
      <w:rFonts w:ascii="Calibri" w:eastAsiaTheme="majorEastAsia" w:hAnsi="Calibri" w:cstheme="majorBidi"/>
      <w:b/>
      <w:color w:val="000000" w:themeColor="text1"/>
      <w:sz w:val="26"/>
      <w:szCs w:val="26"/>
    </w:rPr>
  </w:style>
  <w:style w:type="character" w:customStyle="1" w:styleId="Heading3Char">
    <w:name w:val="Heading 3 Char"/>
    <w:basedOn w:val="DefaultParagraphFont"/>
    <w:link w:val="Heading3"/>
    <w:uiPriority w:val="9"/>
    <w:rsid w:val="00DC2978"/>
    <w:rPr>
      <w:rFonts w:eastAsiaTheme="majorEastAsia" w:cstheme="majorBidi"/>
      <w:b/>
      <w:sz w:val="24"/>
      <w:szCs w:val="24"/>
    </w:rPr>
  </w:style>
  <w:style w:type="paragraph" w:styleId="TOC1">
    <w:name w:val="toc 1"/>
    <w:basedOn w:val="Normal"/>
    <w:next w:val="Normal"/>
    <w:autoRedefine/>
    <w:uiPriority w:val="39"/>
    <w:unhideWhenUsed/>
    <w:rsid w:val="00346EF7"/>
    <w:pPr>
      <w:spacing w:after="100" w:line="256" w:lineRule="auto"/>
    </w:pPr>
    <w:rPr>
      <w:rFonts w:eastAsia="Times New Roman"/>
      <w:lang w:val="en-US"/>
    </w:rPr>
  </w:style>
  <w:style w:type="paragraph" w:styleId="TOC2">
    <w:name w:val="toc 2"/>
    <w:basedOn w:val="Normal"/>
    <w:next w:val="Normal"/>
    <w:autoRedefine/>
    <w:uiPriority w:val="39"/>
    <w:unhideWhenUsed/>
    <w:rsid w:val="00346EF7"/>
    <w:pPr>
      <w:spacing w:after="100" w:line="256" w:lineRule="auto"/>
      <w:ind w:left="220"/>
    </w:pPr>
    <w:rPr>
      <w:rFonts w:eastAsia="Times New Roman"/>
      <w:lang w:val="en-US"/>
    </w:rPr>
  </w:style>
  <w:style w:type="paragraph" w:styleId="Title">
    <w:name w:val="Title"/>
    <w:basedOn w:val="Normal"/>
    <w:next w:val="Normal"/>
    <w:link w:val="TitleChar"/>
    <w:uiPriority w:val="10"/>
    <w:qFormat/>
    <w:rsid w:val="00346EF7"/>
    <w:pPr>
      <w:spacing w:before="240" w:after="60"/>
      <w:jc w:val="center"/>
      <w:outlineLvl w:val="0"/>
    </w:pPr>
    <w:rPr>
      <w:rFonts w:ascii="Calibri Light" w:eastAsia="Times New Roman" w:hAnsi="Calibri Light"/>
      <w:b/>
      <w:bCs/>
      <w:kern w:val="28"/>
      <w:sz w:val="32"/>
      <w:szCs w:val="32"/>
      <w:lang w:eastAsia="en-GB"/>
    </w:rPr>
  </w:style>
  <w:style w:type="character" w:customStyle="1" w:styleId="TitleChar">
    <w:name w:val="Title Char"/>
    <w:basedOn w:val="DefaultParagraphFont"/>
    <w:link w:val="Title"/>
    <w:uiPriority w:val="10"/>
    <w:rsid w:val="00346EF7"/>
    <w:rPr>
      <w:rFonts w:ascii="Calibri Light" w:eastAsia="Times New Roman" w:hAnsi="Calibri Light" w:cs="Times New Roman"/>
      <w:b/>
      <w:bCs/>
      <w:kern w:val="28"/>
      <w:sz w:val="32"/>
      <w:szCs w:val="32"/>
      <w:lang w:eastAsia="en-GB"/>
    </w:rPr>
  </w:style>
  <w:style w:type="paragraph" w:styleId="Subtitle">
    <w:name w:val="Subtitle"/>
    <w:basedOn w:val="Normal"/>
    <w:next w:val="Normal"/>
    <w:link w:val="SubtitleChar"/>
    <w:uiPriority w:val="11"/>
    <w:qFormat/>
    <w:rsid w:val="00346EF7"/>
    <w:pPr>
      <w:spacing w:after="60"/>
      <w:jc w:val="center"/>
      <w:outlineLvl w:val="1"/>
    </w:pPr>
    <w:rPr>
      <w:rFonts w:ascii="Calibri Light" w:eastAsia="Times New Roman" w:hAnsi="Calibri Light"/>
      <w:sz w:val="24"/>
      <w:szCs w:val="24"/>
      <w:lang w:eastAsia="en-GB"/>
    </w:rPr>
  </w:style>
  <w:style w:type="character" w:customStyle="1" w:styleId="SubtitleChar">
    <w:name w:val="Subtitle Char"/>
    <w:basedOn w:val="DefaultParagraphFont"/>
    <w:link w:val="Subtitle"/>
    <w:uiPriority w:val="11"/>
    <w:rsid w:val="00346EF7"/>
    <w:rPr>
      <w:rFonts w:ascii="Calibri Light" w:eastAsia="Times New Roman" w:hAnsi="Calibri Light" w:cs="Times New Roman"/>
      <w:sz w:val="24"/>
      <w:szCs w:val="24"/>
      <w:lang w:eastAsia="en-GB"/>
    </w:rPr>
  </w:style>
  <w:style w:type="paragraph" w:styleId="TOCHeading">
    <w:name w:val="TOC Heading"/>
    <w:basedOn w:val="Heading1"/>
    <w:next w:val="Normal"/>
    <w:uiPriority w:val="39"/>
    <w:unhideWhenUsed/>
    <w:qFormat/>
    <w:rsid w:val="00346EF7"/>
    <w:pPr>
      <w:spacing w:after="0" w:line="256" w:lineRule="auto"/>
      <w:outlineLvl w:val="9"/>
    </w:pPr>
    <w:rPr>
      <w:rFonts w:ascii="Calibri Light" w:eastAsia="Times New Roman" w:hAnsi="Calibri Light" w:cs="Times New Roman"/>
      <w:b w:val="0"/>
      <w:color w:val="2F5496"/>
      <w:lang w:val="en-US"/>
    </w:rPr>
  </w:style>
  <w:style w:type="paragraph" w:customStyle="1" w:styleId="BurnessNumbering1">
    <w:name w:val="BurnessNumbering1"/>
    <w:basedOn w:val="Normal"/>
    <w:rsid w:val="00346EF7"/>
    <w:pPr>
      <w:numPr>
        <w:numId w:val="1"/>
      </w:numPr>
      <w:spacing w:after="240"/>
      <w:jc w:val="both"/>
    </w:pPr>
    <w:rPr>
      <w:rFonts w:ascii="Times New Roman" w:eastAsia="Times New Roman" w:hAnsi="Times New Roman"/>
      <w:sz w:val="24"/>
      <w:szCs w:val="24"/>
    </w:rPr>
  </w:style>
  <w:style w:type="paragraph" w:customStyle="1" w:styleId="BurnessNumbering2">
    <w:name w:val="BurnessNumbering2"/>
    <w:basedOn w:val="BurnessNumbering1"/>
    <w:rsid w:val="00346EF7"/>
    <w:pPr>
      <w:numPr>
        <w:ilvl w:val="1"/>
      </w:numPr>
    </w:pPr>
  </w:style>
  <w:style w:type="paragraph" w:customStyle="1" w:styleId="BurnessNumbering3">
    <w:name w:val="BurnessNumbering3"/>
    <w:basedOn w:val="BurnessNumbering2"/>
    <w:rsid w:val="00346EF7"/>
    <w:pPr>
      <w:numPr>
        <w:ilvl w:val="2"/>
      </w:numPr>
      <w:ind w:left="1418" w:hanging="709"/>
    </w:pPr>
  </w:style>
  <w:style w:type="paragraph" w:customStyle="1" w:styleId="BurnessNumbering4">
    <w:name w:val="BurnessNumbering4"/>
    <w:basedOn w:val="Normal"/>
    <w:rsid w:val="00346EF7"/>
    <w:pPr>
      <w:numPr>
        <w:ilvl w:val="3"/>
        <w:numId w:val="1"/>
      </w:numPr>
      <w:spacing w:after="240"/>
      <w:jc w:val="both"/>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4D74D5"/>
    <w:pPr>
      <w:spacing w:after="0"/>
    </w:pPr>
    <w:rPr>
      <w:rFonts w:ascii="Lucida Grande" w:eastAsia="Times New Roman" w:hAnsi="Lucida Grande"/>
      <w:sz w:val="18"/>
      <w:szCs w:val="18"/>
      <w:lang w:eastAsia="en-GB"/>
    </w:rPr>
  </w:style>
  <w:style w:type="character" w:customStyle="1" w:styleId="BalloonTextChar">
    <w:name w:val="Balloon Text Char"/>
    <w:basedOn w:val="DefaultParagraphFont"/>
    <w:link w:val="BalloonText"/>
    <w:uiPriority w:val="99"/>
    <w:semiHidden/>
    <w:rsid w:val="004D74D5"/>
    <w:rPr>
      <w:rFonts w:ascii="Lucida Grande" w:eastAsia="Times New Roman" w:hAnsi="Lucida Grande" w:cs="Times New Roman"/>
      <w:sz w:val="18"/>
      <w:szCs w:val="18"/>
      <w:lang w:eastAsia="en-GB"/>
    </w:rPr>
  </w:style>
  <w:style w:type="paragraph" w:customStyle="1" w:styleId="CM33">
    <w:name w:val="CM33"/>
    <w:basedOn w:val="Normal"/>
    <w:next w:val="Normal"/>
    <w:rsid w:val="004D74D5"/>
    <w:pPr>
      <w:widowControl w:val="0"/>
      <w:autoSpaceDE w:val="0"/>
      <w:autoSpaceDN w:val="0"/>
      <w:adjustRightInd w:val="0"/>
      <w:spacing w:after="505"/>
    </w:pPr>
    <w:rPr>
      <w:rFonts w:ascii="Arial" w:eastAsia="Times New Roman" w:hAnsi="Arial"/>
      <w:sz w:val="24"/>
      <w:szCs w:val="24"/>
      <w:lang w:eastAsia="en-GB"/>
    </w:rPr>
  </w:style>
  <w:style w:type="paragraph" w:styleId="TOC3">
    <w:name w:val="toc 3"/>
    <w:basedOn w:val="Normal"/>
    <w:next w:val="Normal"/>
    <w:autoRedefine/>
    <w:uiPriority w:val="39"/>
    <w:unhideWhenUsed/>
    <w:rsid w:val="004D74D5"/>
    <w:pPr>
      <w:spacing w:after="100" w:line="259" w:lineRule="auto"/>
      <w:ind w:left="440"/>
    </w:pPr>
    <w:rPr>
      <w:rFonts w:eastAsia="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280602">
      <w:bodyDiv w:val="1"/>
      <w:marLeft w:val="0"/>
      <w:marRight w:val="0"/>
      <w:marTop w:val="0"/>
      <w:marBottom w:val="0"/>
      <w:divBdr>
        <w:top w:val="none" w:sz="0" w:space="0" w:color="auto"/>
        <w:left w:val="none" w:sz="0" w:space="0" w:color="auto"/>
        <w:bottom w:val="none" w:sz="0" w:space="0" w:color="auto"/>
        <w:right w:val="none" w:sz="0" w:space="0" w:color="auto"/>
      </w:divBdr>
    </w:div>
    <w:div w:id="1727994283">
      <w:bodyDiv w:val="1"/>
      <w:marLeft w:val="0"/>
      <w:marRight w:val="0"/>
      <w:marTop w:val="0"/>
      <w:marBottom w:val="0"/>
      <w:divBdr>
        <w:top w:val="none" w:sz="0" w:space="0" w:color="auto"/>
        <w:left w:val="none" w:sz="0" w:space="0" w:color="auto"/>
        <w:bottom w:val="none" w:sz="0" w:space="0" w:color="auto"/>
        <w:right w:val="none" w:sz="0" w:space="0" w:color="auto"/>
      </w:divBdr>
    </w:div>
    <w:div w:id="1961719073">
      <w:bodyDiv w:val="1"/>
      <w:marLeft w:val="0"/>
      <w:marRight w:val="0"/>
      <w:marTop w:val="0"/>
      <w:marBottom w:val="0"/>
      <w:divBdr>
        <w:top w:val="none" w:sz="0" w:space="0" w:color="auto"/>
        <w:left w:val="none" w:sz="0" w:space="0" w:color="auto"/>
        <w:bottom w:val="none" w:sz="0" w:space="0" w:color="auto"/>
        <w:right w:val="none" w:sz="0" w:space="0" w:color="auto"/>
      </w:divBdr>
      <w:divsChild>
        <w:div w:id="73374352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7F3A3B22D55B4D91BED8B606698DC9" ma:contentTypeVersion="13" ma:contentTypeDescription="Create a new document." ma:contentTypeScope="" ma:versionID="b1203a68b3ab2ee45e2e70da7f31c58a">
  <xsd:schema xmlns:xsd="http://www.w3.org/2001/XMLSchema" xmlns:xs="http://www.w3.org/2001/XMLSchema" xmlns:p="http://schemas.microsoft.com/office/2006/metadata/properties" xmlns:ns2="4c7c17f6-088b-4251-8bdb-6940eacff3ef" xmlns:ns3="5e76051c-6cca-4af3-bc90-8fcac09042b0" targetNamespace="http://schemas.microsoft.com/office/2006/metadata/properties" ma:root="true" ma:fieldsID="a0117cb8d321c9a74e7f29cfb08e9ff4" ns2:_="" ns3:_="">
    <xsd:import namespace="4c7c17f6-088b-4251-8bdb-6940eacff3ef"/>
    <xsd:import namespace="5e76051c-6cca-4af3-bc90-8fcac09042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_Flow_SignoffStatu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c17f6-088b-4251-8bdb-6940eacf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_Flow_SignoffStatus" ma:index="16" nillable="true" ma:displayName="Sign-off status" ma:internalName="_x0024_Resources_x003a_core_x002c_Signoff_Status_x003b_">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76051c-6cca-4af3-bc90-8fcac09042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4c7c17f6-088b-4251-8bdb-6940eacff3ef"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180DB5-877B-42C8-9193-440F00F9C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c17f6-088b-4251-8bdb-6940eacff3ef"/>
    <ds:schemaRef ds:uri="5e76051c-6cca-4af3-bc90-8fcac0904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38AC1C-6813-4D77-9266-4C3EC80D9D24}">
  <ds:schemaRefs>
    <ds:schemaRef ds:uri="http://schemas.microsoft.com/office/2006/metadata/properties"/>
    <ds:schemaRef ds:uri="http://schemas.microsoft.com/office/infopath/2007/PartnerControls"/>
    <ds:schemaRef ds:uri="4c7c17f6-088b-4251-8bdb-6940eacff3ef"/>
  </ds:schemaRefs>
</ds:datastoreItem>
</file>

<file path=customXml/itemProps3.xml><?xml version="1.0" encoding="utf-8"?>
<ds:datastoreItem xmlns:ds="http://schemas.openxmlformats.org/officeDocument/2006/customXml" ds:itemID="{88D6E682-44C9-4D2D-BF0C-CE978F69F7DF}">
  <ds:schemaRefs>
    <ds:schemaRef ds:uri="http://schemas.openxmlformats.org/officeDocument/2006/bibliography"/>
  </ds:schemaRefs>
</ds:datastoreItem>
</file>

<file path=customXml/itemProps4.xml><?xml version="1.0" encoding="utf-8"?>
<ds:datastoreItem xmlns:ds="http://schemas.openxmlformats.org/officeDocument/2006/customXml" ds:itemID="{6DD30E07-EE13-4E1C-8AC8-A7720ED4FA7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1360</Words>
  <Characters>7755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9097</CharactersWithSpaces>
  <SharedDoc>false</SharedDoc>
  <HLinks>
    <vt:vector size="6" baseType="variant">
      <vt:variant>
        <vt:i4>3801124</vt:i4>
      </vt:variant>
      <vt:variant>
        <vt:i4>0</vt:i4>
      </vt:variant>
      <vt:variant>
        <vt:i4>0</vt:i4>
      </vt:variant>
      <vt:variant>
        <vt:i4>5</vt:i4>
      </vt:variant>
      <vt:variant>
        <vt:lpwstr>https://beta.gov.scot/publications/respect-national-approach-anti-bullying-scotlands-children-youngpeople/pages/2/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Herbert</dc:creator>
  <cp:keywords/>
  <dc:description/>
  <cp:lastModifiedBy>Jonathan Kennedy</cp:lastModifiedBy>
  <cp:revision>2</cp:revision>
  <dcterms:created xsi:type="dcterms:W3CDTF">2026-01-08T10:27:00Z</dcterms:created>
  <dcterms:modified xsi:type="dcterms:W3CDTF">2026-01-08T10:27:00Z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0x010100F67F3A3B22D55B4D91BED8B606698DC9</vt:lpwstr>
  </property>
</Properties>
</file>